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jc w:val="center"/>
        <w:tblLook w:val="0000" w:firstRow="0" w:lastRow="0" w:firstColumn="0" w:lastColumn="0" w:noHBand="0" w:noVBand="0"/>
      </w:tblPr>
      <w:tblGrid>
        <w:gridCol w:w="5412"/>
        <w:gridCol w:w="5360"/>
      </w:tblGrid>
      <w:tr w:rsidR="00C76655" w:rsidRPr="00344088" w14:paraId="45EB4F1A" w14:textId="77777777" w:rsidTr="002016B0">
        <w:trPr>
          <w:jc w:val="center"/>
        </w:trPr>
        <w:tc>
          <w:tcPr>
            <w:tcW w:w="5412" w:type="dxa"/>
          </w:tcPr>
          <w:p w14:paraId="25F5E28B" w14:textId="77777777" w:rsidR="00C76655" w:rsidRPr="002F56BF" w:rsidRDefault="00C76655" w:rsidP="004A32EE">
            <w:pPr>
              <w:pStyle w:val="Encabezado"/>
              <w:rPr>
                <w:rFonts w:ascii="Arial Black" w:hAnsi="Arial Black" w:cs="Arial Black"/>
                <w:color w:val="808080"/>
                <w:sz w:val="72"/>
                <w:szCs w:val="72"/>
                <w:lang w:val="es-MX"/>
              </w:rPr>
            </w:pPr>
            <w:proofErr w:type="spellStart"/>
            <w:r w:rsidRPr="002F56BF">
              <w:rPr>
                <w:rFonts w:ascii="Arial Black" w:hAnsi="Arial Black" w:cs="Arial Black"/>
                <w:i/>
                <w:iCs/>
                <w:color w:val="000080"/>
                <w:sz w:val="72"/>
                <w:szCs w:val="72"/>
                <w:lang w:val="es-MX"/>
              </w:rPr>
              <w:t>In</w:t>
            </w:r>
            <w:r w:rsidRPr="002F56BF">
              <w:rPr>
                <w:rFonts w:ascii="Arial Black" w:hAnsi="Arial Black" w:cs="Arial Black"/>
                <w:color w:val="808080"/>
                <w:sz w:val="72"/>
                <w:szCs w:val="72"/>
                <w:lang w:val="es-MX"/>
              </w:rPr>
              <w:t>Tech</w:t>
            </w:r>
            <w:proofErr w:type="spellEnd"/>
          </w:p>
          <w:p w14:paraId="6500BFF1" w14:textId="77777777" w:rsidR="00C76655" w:rsidRDefault="00C76655" w:rsidP="004A32EE">
            <w:pPr>
              <w:pStyle w:val="Ttulo3"/>
            </w:pPr>
            <w:r w:rsidRPr="002F56BF">
              <w:rPr>
                <w:rFonts w:ascii="Arial Black" w:hAnsi="Arial Black" w:cs="Arial Black"/>
                <w:color w:val="808080"/>
                <w:sz w:val="18"/>
                <w:szCs w:val="18"/>
                <w:lang w:val="es-MX"/>
              </w:rPr>
              <w:t xml:space="preserve"> Instrumentos y Equipos C.A</w:t>
            </w:r>
          </w:p>
          <w:p w14:paraId="68D06B65" w14:textId="77777777" w:rsidR="00C76655" w:rsidRDefault="00C76655"/>
        </w:tc>
        <w:tc>
          <w:tcPr>
            <w:tcW w:w="5360" w:type="dxa"/>
          </w:tcPr>
          <w:p w14:paraId="1EB502A5" w14:textId="2C3046D9" w:rsidR="00081AB8" w:rsidRPr="000E5A70" w:rsidRDefault="00EB05F0" w:rsidP="00081AB8">
            <w:pPr>
              <w:pStyle w:val="Ttulo1"/>
              <w:rPr>
                <w:sz w:val="32"/>
                <w:szCs w:val="32"/>
                <w:lang w:val="en-US"/>
              </w:rPr>
            </w:pPr>
            <w:r>
              <w:rPr>
                <w:sz w:val="32"/>
                <w:szCs w:val="32"/>
                <w:lang w:val="en-US"/>
              </w:rPr>
              <w:t>WORKING ORDER # 0</w:t>
            </w:r>
            <w:r w:rsidR="00B27F57">
              <w:rPr>
                <w:sz w:val="32"/>
                <w:szCs w:val="32"/>
                <w:lang w:val="en-US"/>
              </w:rPr>
              <w:t>71</w:t>
            </w:r>
          </w:p>
          <w:p w14:paraId="21333E92" w14:textId="77777777" w:rsidR="00C76655" w:rsidRPr="000E5A70" w:rsidRDefault="00C76655" w:rsidP="004A32EE">
            <w:pPr>
              <w:rPr>
                <w:lang w:val="en-US"/>
              </w:rPr>
            </w:pPr>
          </w:p>
          <w:p w14:paraId="45F43D95" w14:textId="77777777" w:rsidR="00C76655" w:rsidRPr="000E5A70" w:rsidRDefault="00C76655" w:rsidP="00B07043">
            <w:pPr>
              <w:jc w:val="right"/>
              <w:rPr>
                <w:lang w:val="en-US"/>
              </w:rPr>
            </w:pPr>
          </w:p>
        </w:tc>
      </w:tr>
      <w:tr w:rsidR="00C76655" w:rsidRPr="0086112E" w14:paraId="03D2C928" w14:textId="77777777" w:rsidTr="002016B0">
        <w:trPr>
          <w:trHeight w:val="1143"/>
          <w:jc w:val="center"/>
        </w:trPr>
        <w:tc>
          <w:tcPr>
            <w:tcW w:w="10772" w:type="dxa"/>
            <w:gridSpan w:val="2"/>
            <w:vAlign w:val="center"/>
          </w:tcPr>
          <w:p w14:paraId="6F466758" w14:textId="77777777" w:rsidR="00C76655" w:rsidRPr="000E5A70" w:rsidRDefault="007822C9" w:rsidP="00B65334">
            <w:pPr>
              <w:jc w:val="both"/>
              <w:rPr>
                <w:lang w:val="en-US"/>
              </w:rPr>
            </w:pPr>
            <w:r w:rsidRPr="000E5A70">
              <w:rPr>
                <w:lang w:val="en-US"/>
              </w:rPr>
              <w:t>The following number must appea</w:t>
            </w:r>
            <w:r w:rsidR="00B07043">
              <w:rPr>
                <w:lang w:val="en-US"/>
              </w:rPr>
              <w:t>r on all related correspondence</w:t>
            </w:r>
            <w:r w:rsidR="00C76655" w:rsidRPr="000E5A70">
              <w:rPr>
                <w:lang w:val="en-US"/>
              </w:rPr>
              <w:t>:</w:t>
            </w:r>
          </w:p>
          <w:p w14:paraId="7AF77F12" w14:textId="77F6607B" w:rsidR="00C76655" w:rsidRPr="00F3662E" w:rsidRDefault="00172CE4" w:rsidP="00EB05F0">
            <w:pPr>
              <w:rPr>
                <w:lang w:val="en-US"/>
              </w:rPr>
            </w:pPr>
            <w:r>
              <w:rPr>
                <w:b/>
                <w:sz w:val="28"/>
                <w:lang w:val="en-US"/>
              </w:rPr>
              <w:t xml:space="preserve">Order Acknowledgment No. </w:t>
            </w:r>
            <w:r w:rsidR="00B27F57">
              <w:rPr>
                <w:b/>
                <w:sz w:val="28"/>
                <w:lang w:val="en-US"/>
              </w:rPr>
              <w:t>4510110242</w:t>
            </w:r>
          </w:p>
        </w:tc>
      </w:tr>
    </w:tbl>
    <w:p w14:paraId="487BC17F" w14:textId="77777777" w:rsidR="00C76655" w:rsidRPr="00F3662E" w:rsidRDefault="00C76655">
      <w:pPr>
        <w:rPr>
          <w:lang w:val="en-US"/>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4"/>
        <w:gridCol w:w="5386"/>
      </w:tblGrid>
      <w:tr w:rsidR="00E21540" w:rsidRPr="00B27F57" w14:paraId="33F9B336" w14:textId="77777777" w:rsidTr="009F2346">
        <w:trPr>
          <w:trHeight w:val="1923"/>
          <w:jc w:val="center"/>
        </w:trPr>
        <w:tc>
          <w:tcPr>
            <w:tcW w:w="5508" w:type="dxa"/>
          </w:tcPr>
          <w:p w14:paraId="4EBB074B" w14:textId="77777777" w:rsidR="001E4B2A" w:rsidRPr="002016B0" w:rsidRDefault="00977590" w:rsidP="001E4B2A">
            <w:pPr>
              <w:pStyle w:val="Ttulo4"/>
              <w:jc w:val="both"/>
              <w:rPr>
                <w:lang w:val="en-US"/>
              </w:rPr>
            </w:pPr>
            <w:r>
              <w:rPr>
                <w:lang w:val="en-US"/>
              </w:rPr>
              <w:t>CUSTOMER</w:t>
            </w:r>
            <w:r w:rsidR="00470916">
              <w:rPr>
                <w:lang w:val="en-US"/>
              </w:rPr>
              <w:t xml:space="preserve"> ADDRESS</w:t>
            </w:r>
            <w:r w:rsidR="00C07E73" w:rsidRPr="002016B0">
              <w:rPr>
                <w:lang w:val="en-US"/>
              </w:rPr>
              <w:t xml:space="preserve">: </w:t>
            </w:r>
          </w:p>
          <w:p w14:paraId="7813A022" w14:textId="77777777" w:rsidR="00C22889" w:rsidRPr="00C22889" w:rsidRDefault="00C22889" w:rsidP="00C22889">
            <w:pPr>
              <w:jc w:val="both"/>
              <w:rPr>
                <w:b/>
                <w:lang w:val="en-US"/>
              </w:rPr>
            </w:pPr>
            <w:r w:rsidRPr="00C22889">
              <w:rPr>
                <w:b/>
                <w:lang w:val="en-US"/>
              </w:rPr>
              <w:t>Demerara Distillers Limited</w:t>
            </w:r>
          </w:p>
          <w:p w14:paraId="23F33B07" w14:textId="77777777" w:rsidR="00C22889" w:rsidRPr="00C22889" w:rsidRDefault="00C22889" w:rsidP="00C22889">
            <w:pPr>
              <w:jc w:val="both"/>
              <w:rPr>
                <w:lang w:val="en-US"/>
              </w:rPr>
            </w:pPr>
            <w:r w:rsidRPr="00C22889">
              <w:rPr>
                <w:lang w:val="en-US"/>
              </w:rPr>
              <w:t>P.O. Box 10510, Plantation Diamond E.B. Dem., Guyana</w:t>
            </w:r>
          </w:p>
          <w:p w14:paraId="452C4CFD" w14:textId="77777777" w:rsidR="00C22889" w:rsidRPr="00C22889" w:rsidRDefault="00C22889" w:rsidP="00C22889">
            <w:pPr>
              <w:jc w:val="both"/>
              <w:rPr>
                <w:lang w:val="en-US"/>
              </w:rPr>
            </w:pPr>
            <w:r w:rsidRPr="00C22889">
              <w:rPr>
                <w:lang w:val="en-US"/>
              </w:rPr>
              <w:t>T: (+592)-265-6000 ext. 3930</w:t>
            </w:r>
          </w:p>
          <w:p w14:paraId="4F9270C2" w14:textId="77777777" w:rsidR="00C22889" w:rsidRPr="00C22889" w:rsidRDefault="00C22889" w:rsidP="00C22889">
            <w:pPr>
              <w:jc w:val="both"/>
              <w:rPr>
                <w:lang w:val="en-US"/>
              </w:rPr>
            </w:pPr>
            <w:r w:rsidRPr="00C22889">
              <w:rPr>
                <w:lang w:val="en-US"/>
              </w:rPr>
              <w:t>Attn: Gavin Satrohan</w:t>
            </w:r>
          </w:p>
          <w:p w14:paraId="3FFC9D11" w14:textId="77777777" w:rsidR="00F72A42" w:rsidRPr="00615C5E" w:rsidRDefault="00C22889" w:rsidP="00C22889">
            <w:pPr>
              <w:rPr>
                <w:sz w:val="16"/>
                <w:szCs w:val="16"/>
                <w:lang w:val="en-US"/>
              </w:rPr>
            </w:pPr>
            <w:r w:rsidRPr="00C22889">
              <w:rPr>
                <w:lang w:val="en-US"/>
              </w:rPr>
              <w:t>Email: gsatrohan@demrum.com</w:t>
            </w:r>
            <w:r w:rsidR="00D103A2" w:rsidRPr="00C35656">
              <w:rPr>
                <w:lang w:val="en-US"/>
              </w:rPr>
              <w:br/>
            </w:r>
          </w:p>
        </w:tc>
        <w:tc>
          <w:tcPr>
            <w:tcW w:w="5508" w:type="dxa"/>
          </w:tcPr>
          <w:p w14:paraId="59225FCE" w14:textId="77777777" w:rsidR="001E4B2A" w:rsidRPr="002016B0" w:rsidRDefault="00934E2F" w:rsidP="001E4B2A">
            <w:pPr>
              <w:pStyle w:val="Ttulo4"/>
              <w:jc w:val="both"/>
              <w:rPr>
                <w:lang w:val="en-US"/>
              </w:rPr>
            </w:pPr>
            <w:r>
              <w:rPr>
                <w:lang w:val="en-US"/>
              </w:rPr>
              <w:t>SERVICE</w:t>
            </w:r>
            <w:r w:rsidR="009E19B3">
              <w:rPr>
                <w:lang w:val="en-US"/>
              </w:rPr>
              <w:t xml:space="preserve"> TO</w:t>
            </w:r>
            <w:r>
              <w:rPr>
                <w:lang w:val="en-US"/>
              </w:rPr>
              <w:t xml:space="preserve"> BE DONE AT</w:t>
            </w:r>
            <w:r w:rsidR="00CE0D30" w:rsidRPr="002016B0">
              <w:rPr>
                <w:lang w:val="en-US"/>
              </w:rPr>
              <w:t>:</w:t>
            </w:r>
          </w:p>
          <w:p w14:paraId="16C23862" w14:textId="77777777" w:rsidR="003B4D41" w:rsidRPr="00D8776F" w:rsidRDefault="009F2142" w:rsidP="003B4D41">
            <w:pPr>
              <w:spacing w:line="240" w:lineRule="atLeast"/>
              <w:rPr>
                <w:b/>
                <w:sz w:val="24"/>
                <w:szCs w:val="24"/>
                <w:lang w:val="en-US"/>
              </w:rPr>
            </w:pPr>
            <w:r w:rsidRPr="009F2142">
              <w:rPr>
                <w:i/>
                <w:snapToGrid w:val="0"/>
                <w:lang w:val="en-US"/>
              </w:rPr>
              <w:t>Demerara Distillers Limited - Georgetown, Guyana</w:t>
            </w:r>
          </w:p>
        </w:tc>
      </w:tr>
    </w:tbl>
    <w:p w14:paraId="0D5CED85" w14:textId="77777777" w:rsidR="00C76655" w:rsidRPr="00D8776F" w:rsidRDefault="00C76655">
      <w:pPr>
        <w:rPr>
          <w:lang w:val="en-US"/>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167"/>
        <w:gridCol w:w="2157"/>
        <w:gridCol w:w="2158"/>
        <w:gridCol w:w="2164"/>
        <w:gridCol w:w="2154"/>
      </w:tblGrid>
      <w:tr w:rsidR="00470916" w:rsidRPr="002F56BF" w14:paraId="22B9C51F" w14:textId="77777777">
        <w:trPr>
          <w:cantSplit/>
          <w:trHeight w:val="288"/>
          <w:jc w:val="center"/>
        </w:trPr>
        <w:tc>
          <w:tcPr>
            <w:tcW w:w="2203" w:type="dxa"/>
            <w:tcBorders>
              <w:top w:val="single" w:sz="12" w:space="0" w:color="auto"/>
            </w:tcBorders>
            <w:vAlign w:val="center"/>
          </w:tcPr>
          <w:p w14:paraId="4110C50F" w14:textId="77777777" w:rsidR="00C76655" w:rsidRPr="00431F10" w:rsidRDefault="00470916">
            <w:pPr>
              <w:pStyle w:val="Encabezadocentrado"/>
              <w:rPr>
                <w:lang w:val="en-US"/>
              </w:rPr>
            </w:pPr>
            <w:r w:rsidRPr="00431F10">
              <w:rPr>
                <w:lang w:val="en-US"/>
              </w:rPr>
              <w:t>RECEPTION DATE P.O</w:t>
            </w:r>
            <w:r w:rsidR="008A2A93">
              <w:rPr>
                <w:lang w:val="en-US"/>
              </w:rPr>
              <w:t>.</w:t>
            </w:r>
          </w:p>
        </w:tc>
        <w:tc>
          <w:tcPr>
            <w:tcW w:w="2203" w:type="dxa"/>
            <w:tcBorders>
              <w:top w:val="single" w:sz="12" w:space="0" w:color="auto"/>
            </w:tcBorders>
            <w:vAlign w:val="center"/>
          </w:tcPr>
          <w:p w14:paraId="3B649DB3" w14:textId="77777777" w:rsidR="00C76655" w:rsidRPr="00431F10" w:rsidRDefault="00431F10">
            <w:pPr>
              <w:pStyle w:val="Encabezadocentrado"/>
              <w:rPr>
                <w:lang w:val="en-US"/>
              </w:rPr>
            </w:pPr>
            <w:r w:rsidRPr="00431F10">
              <w:rPr>
                <w:lang w:val="en-US"/>
              </w:rPr>
              <w:t>SALES PERSON</w:t>
            </w:r>
          </w:p>
        </w:tc>
        <w:tc>
          <w:tcPr>
            <w:tcW w:w="2203" w:type="dxa"/>
            <w:tcBorders>
              <w:top w:val="single" w:sz="12" w:space="0" w:color="auto"/>
            </w:tcBorders>
            <w:vAlign w:val="center"/>
          </w:tcPr>
          <w:p w14:paraId="1E02C049" w14:textId="77777777" w:rsidR="00C76655" w:rsidRPr="00431F10" w:rsidRDefault="00977590">
            <w:pPr>
              <w:pStyle w:val="Encabezadocentrado"/>
              <w:rPr>
                <w:lang w:val="en-US"/>
              </w:rPr>
            </w:pPr>
            <w:r>
              <w:rPr>
                <w:lang w:val="en-US"/>
              </w:rPr>
              <w:t>SERVICE PERSON</w:t>
            </w:r>
          </w:p>
        </w:tc>
        <w:tc>
          <w:tcPr>
            <w:tcW w:w="2203" w:type="dxa"/>
            <w:tcBorders>
              <w:top w:val="single" w:sz="12" w:space="0" w:color="auto"/>
            </w:tcBorders>
            <w:vAlign w:val="center"/>
          </w:tcPr>
          <w:p w14:paraId="6A976557" w14:textId="77777777" w:rsidR="00C76655" w:rsidRDefault="00470916" w:rsidP="00B60292">
            <w:pPr>
              <w:pStyle w:val="Encabezadocentrado"/>
            </w:pPr>
            <w:r w:rsidRPr="00431F10">
              <w:rPr>
                <w:lang w:val="en-US"/>
              </w:rPr>
              <w:t>REQUIRE</w:t>
            </w:r>
            <w:r>
              <w:t>D BY</w:t>
            </w:r>
          </w:p>
        </w:tc>
        <w:tc>
          <w:tcPr>
            <w:tcW w:w="2204" w:type="dxa"/>
            <w:tcBorders>
              <w:top w:val="single" w:sz="12" w:space="0" w:color="auto"/>
            </w:tcBorders>
            <w:vAlign w:val="center"/>
          </w:tcPr>
          <w:p w14:paraId="4D17BCFB" w14:textId="77777777" w:rsidR="00C76655" w:rsidRDefault="00470916">
            <w:pPr>
              <w:pStyle w:val="Encabezadocentrado"/>
            </w:pPr>
            <w:r>
              <w:t>TERMS</w:t>
            </w:r>
          </w:p>
        </w:tc>
      </w:tr>
      <w:tr w:rsidR="00470916" w:rsidRPr="00081AB8" w14:paraId="0ECEF829" w14:textId="77777777">
        <w:trPr>
          <w:cantSplit/>
          <w:trHeight w:val="288"/>
          <w:jc w:val="center"/>
        </w:trPr>
        <w:tc>
          <w:tcPr>
            <w:tcW w:w="2203" w:type="dxa"/>
            <w:vAlign w:val="center"/>
          </w:tcPr>
          <w:p w14:paraId="4BCC0B3B" w14:textId="73D01D72" w:rsidR="00C76655" w:rsidRDefault="0086112E" w:rsidP="00D8776F">
            <w:pPr>
              <w:jc w:val="center"/>
            </w:pPr>
            <w:r>
              <w:t>2</w:t>
            </w:r>
            <w:r w:rsidR="00B27F57">
              <w:t>0</w:t>
            </w:r>
            <w:r w:rsidR="00EB05F0">
              <w:t>/0</w:t>
            </w:r>
            <w:r w:rsidR="00B27F57">
              <w:t>8</w:t>
            </w:r>
            <w:r w:rsidR="003B4D41">
              <w:t>/20</w:t>
            </w:r>
            <w:r w:rsidR="00EB05F0">
              <w:t>2</w:t>
            </w:r>
            <w:r w:rsidR="00B27F57">
              <w:t>5</w:t>
            </w:r>
          </w:p>
        </w:tc>
        <w:tc>
          <w:tcPr>
            <w:tcW w:w="2203" w:type="dxa"/>
            <w:vAlign w:val="center"/>
          </w:tcPr>
          <w:p w14:paraId="6DD7AF85" w14:textId="16E4A802" w:rsidR="00C76655" w:rsidRPr="00431F10" w:rsidRDefault="0086112E" w:rsidP="00B27F57">
            <w:pPr>
              <w:jc w:val="center"/>
              <w:rPr>
                <w:lang w:val="en-US"/>
              </w:rPr>
            </w:pPr>
            <w:r>
              <w:rPr>
                <w:lang w:val="en-US"/>
              </w:rPr>
              <w:t>S. Mendez</w:t>
            </w:r>
          </w:p>
        </w:tc>
        <w:tc>
          <w:tcPr>
            <w:tcW w:w="2203" w:type="dxa"/>
            <w:vAlign w:val="center"/>
          </w:tcPr>
          <w:p w14:paraId="06758066" w14:textId="77777777" w:rsidR="00C76655" w:rsidRPr="00431F10" w:rsidRDefault="00EB05F0" w:rsidP="002F56BF">
            <w:pPr>
              <w:jc w:val="center"/>
              <w:rPr>
                <w:lang w:val="en-US"/>
              </w:rPr>
            </w:pPr>
            <w:r>
              <w:rPr>
                <w:lang w:val="en-US"/>
              </w:rPr>
              <w:t>R. Lara</w:t>
            </w:r>
          </w:p>
        </w:tc>
        <w:tc>
          <w:tcPr>
            <w:tcW w:w="2203" w:type="dxa"/>
            <w:vAlign w:val="center"/>
          </w:tcPr>
          <w:p w14:paraId="64CB7EED" w14:textId="3575C165" w:rsidR="00C76655" w:rsidRPr="00431F10" w:rsidRDefault="00B27F57" w:rsidP="00D8776F">
            <w:pPr>
              <w:jc w:val="center"/>
              <w:rPr>
                <w:b/>
                <w:bCs/>
                <w:lang w:val="en-US"/>
              </w:rPr>
            </w:pPr>
            <w:r>
              <w:rPr>
                <w:b/>
                <w:bCs/>
                <w:lang w:val="en-US"/>
              </w:rPr>
              <w:t>Nov</w:t>
            </w:r>
            <w:r w:rsidR="0086112E">
              <w:rPr>
                <w:b/>
                <w:bCs/>
                <w:lang w:val="en-US"/>
              </w:rPr>
              <w:t>,</w:t>
            </w:r>
            <w:r w:rsidR="00E22A67">
              <w:rPr>
                <w:b/>
                <w:bCs/>
                <w:lang w:val="en-US"/>
              </w:rPr>
              <w:t xml:space="preserve"> </w:t>
            </w:r>
            <w:r w:rsidR="00EB05F0">
              <w:rPr>
                <w:b/>
                <w:bCs/>
                <w:lang w:val="en-US"/>
              </w:rPr>
              <w:t>202</w:t>
            </w:r>
            <w:r>
              <w:rPr>
                <w:b/>
                <w:bCs/>
                <w:lang w:val="en-US"/>
              </w:rPr>
              <w:t>5</w:t>
            </w:r>
          </w:p>
        </w:tc>
        <w:tc>
          <w:tcPr>
            <w:tcW w:w="2204" w:type="dxa"/>
            <w:vAlign w:val="center"/>
          </w:tcPr>
          <w:p w14:paraId="6DD13AF0" w14:textId="77777777" w:rsidR="00C76655" w:rsidRPr="00431F10" w:rsidRDefault="003B4D41" w:rsidP="00C23B07">
            <w:pPr>
              <w:jc w:val="center"/>
              <w:rPr>
                <w:lang w:val="en-US"/>
              </w:rPr>
            </w:pPr>
            <w:r>
              <w:rPr>
                <w:lang w:val="en-US"/>
              </w:rPr>
              <w:t>See Below</w:t>
            </w:r>
          </w:p>
        </w:tc>
      </w:tr>
    </w:tbl>
    <w:p w14:paraId="3512F0D2" w14:textId="77777777" w:rsidR="00C76655" w:rsidRPr="00431F10" w:rsidRDefault="00C76655">
      <w:pPr>
        <w:rPr>
          <w:lang w:val="en-US"/>
        </w:rPr>
      </w:pPr>
    </w:p>
    <w:p w14:paraId="32AD7D69" w14:textId="77777777" w:rsidR="00C76655" w:rsidRPr="00431F10" w:rsidRDefault="00C76655">
      <w:pPr>
        <w:rPr>
          <w:lang w:val="en-US"/>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708"/>
        <w:gridCol w:w="709"/>
        <w:gridCol w:w="5949"/>
        <w:gridCol w:w="3402"/>
      </w:tblGrid>
      <w:tr w:rsidR="00977590" w:rsidRPr="00431F10" w14:paraId="35D13273" w14:textId="77777777" w:rsidTr="00172CE4">
        <w:trPr>
          <w:cantSplit/>
          <w:trHeight w:val="288"/>
          <w:jc w:val="center"/>
        </w:trPr>
        <w:tc>
          <w:tcPr>
            <w:tcW w:w="708" w:type="dxa"/>
            <w:tcBorders>
              <w:top w:val="single" w:sz="12" w:space="0" w:color="auto"/>
            </w:tcBorders>
            <w:vAlign w:val="center"/>
          </w:tcPr>
          <w:p w14:paraId="44B0E5CF" w14:textId="77777777" w:rsidR="00977590" w:rsidRPr="00431F10" w:rsidRDefault="00977590">
            <w:pPr>
              <w:rPr>
                <w:b/>
                <w:bCs/>
                <w:sz w:val="16"/>
                <w:szCs w:val="16"/>
                <w:lang w:val="en-US"/>
              </w:rPr>
            </w:pPr>
            <w:r w:rsidRPr="00431F10">
              <w:rPr>
                <w:b/>
                <w:bCs/>
                <w:sz w:val="16"/>
                <w:szCs w:val="16"/>
                <w:lang w:val="en-US"/>
              </w:rPr>
              <w:t>ITEM</w:t>
            </w:r>
          </w:p>
        </w:tc>
        <w:tc>
          <w:tcPr>
            <w:tcW w:w="709" w:type="dxa"/>
            <w:tcBorders>
              <w:top w:val="single" w:sz="12" w:space="0" w:color="auto"/>
            </w:tcBorders>
            <w:vAlign w:val="center"/>
          </w:tcPr>
          <w:p w14:paraId="516D06AC" w14:textId="77777777" w:rsidR="00977590" w:rsidRPr="00431F10" w:rsidRDefault="00C8209A" w:rsidP="00F84216">
            <w:pPr>
              <w:rPr>
                <w:b/>
                <w:bCs/>
                <w:sz w:val="16"/>
                <w:szCs w:val="16"/>
                <w:lang w:val="en-US"/>
              </w:rPr>
            </w:pPr>
            <w:proofErr w:type="spellStart"/>
            <w:r>
              <w:rPr>
                <w:b/>
                <w:bCs/>
                <w:sz w:val="16"/>
                <w:szCs w:val="16"/>
                <w:lang w:val="en-US"/>
              </w:rPr>
              <w:t>Type</w:t>
            </w:r>
            <w:r w:rsidR="00441631">
              <w:rPr>
                <w:b/>
                <w:bCs/>
                <w:sz w:val="16"/>
                <w:szCs w:val="16"/>
                <w:lang w:val="en-US"/>
              </w:rPr>
              <w:t>SERV</w:t>
            </w:r>
            <w:proofErr w:type="spellEnd"/>
          </w:p>
        </w:tc>
        <w:tc>
          <w:tcPr>
            <w:tcW w:w="5949" w:type="dxa"/>
            <w:tcBorders>
              <w:top w:val="single" w:sz="12" w:space="0" w:color="auto"/>
            </w:tcBorders>
            <w:vAlign w:val="center"/>
          </w:tcPr>
          <w:p w14:paraId="5EA5D178" w14:textId="77777777" w:rsidR="00977590" w:rsidRPr="00431F10" w:rsidRDefault="00977590">
            <w:pPr>
              <w:pStyle w:val="Encabezadocentrado"/>
              <w:rPr>
                <w:lang w:val="en-US"/>
              </w:rPr>
            </w:pPr>
            <w:r w:rsidRPr="00431F10">
              <w:rPr>
                <w:lang w:val="en-US"/>
              </w:rPr>
              <w:t>DESCRIPTION</w:t>
            </w:r>
            <w:r w:rsidR="00441631">
              <w:rPr>
                <w:lang w:val="en-US"/>
              </w:rPr>
              <w:t xml:space="preserve"> SERVICES</w:t>
            </w:r>
          </w:p>
        </w:tc>
        <w:tc>
          <w:tcPr>
            <w:tcW w:w="3402" w:type="dxa"/>
            <w:tcBorders>
              <w:top w:val="single" w:sz="12" w:space="0" w:color="auto"/>
            </w:tcBorders>
            <w:vAlign w:val="center"/>
          </w:tcPr>
          <w:p w14:paraId="1A61D265" w14:textId="77777777" w:rsidR="00977590" w:rsidRPr="00431F10" w:rsidRDefault="0062687E" w:rsidP="005A60CE">
            <w:pPr>
              <w:pStyle w:val="Encabezadocentrado"/>
              <w:rPr>
                <w:lang w:val="en-US"/>
              </w:rPr>
            </w:pPr>
            <w:r>
              <w:rPr>
                <w:lang w:val="en-US"/>
              </w:rPr>
              <w:t xml:space="preserve">RESPONSIBLE </w:t>
            </w:r>
            <w:r w:rsidR="007E4FEF">
              <w:rPr>
                <w:lang w:val="en-US"/>
              </w:rPr>
              <w:t>USER &amp; LOCATION</w:t>
            </w:r>
          </w:p>
        </w:tc>
      </w:tr>
      <w:tr w:rsidR="00EE05F0" w:rsidRPr="00441631" w14:paraId="0D481610" w14:textId="77777777" w:rsidTr="00172CE4">
        <w:trPr>
          <w:cantSplit/>
          <w:trHeight w:val="288"/>
          <w:jc w:val="center"/>
        </w:trPr>
        <w:tc>
          <w:tcPr>
            <w:tcW w:w="708" w:type="dxa"/>
          </w:tcPr>
          <w:p w14:paraId="358943BD" w14:textId="77777777" w:rsidR="00EE05F0" w:rsidRPr="00431F10" w:rsidRDefault="00441631" w:rsidP="00EE05F0">
            <w:pPr>
              <w:jc w:val="center"/>
              <w:rPr>
                <w:sz w:val="16"/>
                <w:szCs w:val="16"/>
                <w:lang w:val="en-US"/>
              </w:rPr>
            </w:pPr>
            <w:r>
              <w:rPr>
                <w:sz w:val="16"/>
                <w:szCs w:val="16"/>
                <w:lang w:val="en-US"/>
              </w:rPr>
              <w:t>1</w:t>
            </w:r>
          </w:p>
        </w:tc>
        <w:tc>
          <w:tcPr>
            <w:tcW w:w="709" w:type="dxa"/>
          </w:tcPr>
          <w:p w14:paraId="6DF87AF4" w14:textId="77777777" w:rsidR="00EE05F0" w:rsidRPr="003F2B1C" w:rsidRDefault="00441631" w:rsidP="00EE05F0">
            <w:pPr>
              <w:jc w:val="center"/>
              <w:rPr>
                <w:b/>
                <w:sz w:val="16"/>
                <w:szCs w:val="16"/>
                <w:lang w:val="en-US"/>
              </w:rPr>
            </w:pPr>
            <w:r w:rsidRPr="003F2B1C">
              <w:rPr>
                <w:b/>
                <w:sz w:val="16"/>
                <w:szCs w:val="16"/>
                <w:lang w:val="en-US"/>
              </w:rPr>
              <w:t>PM</w:t>
            </w:r>
          </w:p>
        </w:tc>
        <w:tc>
          <w:tcPr>
            <w:tcW w:w="5949" w:type="dxa"/>
          </w:tcPr>
          <w:p w14:paraId="7091E5EA" w14:textId="77777777" w:rsidR="00EE05F0" w:rsidRPr="009E19B3" w:rsidRDefault="00441631" w:rsidP="00172CE4">
            <w:pPr>
              <w:widowControl w:val="0"/>
              <w:spacing w:line="240" w:lineRule="atLeast"/>
              <w:ind w:right="205"/>
              <w:rPr>
                <w:b/>
                <w:snapToGrid w:val="0"/>
                <w:sz w:val="16"/>
                <w:szCs w:val="16"/>
                <w:lang w:val="en-US"/>
              </w:rPr>
            </w:pPr>
            <w:r>
              <w:rPr>
                <w:snapToGrid w:val="0"/>
                <w:sz w:val="16"/>
                <w:szCs w:val="16"/>
                <w:lang w:val="en-US"/>
              </w:rPr>
              <w:t xml:space="preserve">ANTON PAAR, </w:t>
            </w:r>
            <w:r w:rsidR="00C22889" w:rsidRPr="00C22889">
              <w:rPr>
                <w:snapToGrid w:val="0"/>
                <w:sz w:val="16"/>
                <w:szCs w:val="16"/>
                <w:lang w:val="en-US"/>
              </w:rPr>
              <w:t>Laboratory Density Meter DMA 5000 M, SN 828</w:t>
            </w:r>
            <w:r w:rsidR="00172CE4">
              <w:rPr>
                <w:snapToGrid w:val="0"/>
                <w:sz w:val="16"/>
                <w:szCs w:val="16"/>
                <w:lang w:val="en-US"/>
              </w:rPr>
              <w:t>64989</w:t>
            </w:r>
          </w:p>
        </w:tc>
        <w:tc>
          <w:tcPr>
            <w:tcW w:w="3402" w:type="dxa"/>
          </w:tcPr>
          <w:p w14:paraId="282E24D7" w14:textId="77777777" w:rsidR="00EE05F0" w:rsidRPr="00BC0FFC" w:rsidRDefault="00172CE4" w:rsidP="00172CE4">
            <w:pPr>
              <w:widowControl w:val="0"/>
              <w:spacing w:line="240" w:lineRule="atLeast"/>
              <w:jc w:val="center"/>
              <w:rPr>
                <w:b/>
                <w:snapToGrid w:val="0"/>
                <w:sz w:val="16"/>
                <w:szCs w:val="16"/>
                <w:lang w:val="en-US"/>
              </w:rPr>
            </w:pPr>
            <w:r>
              <w:rPr>
                <w:snapToGrid w:val="0"/>
                <w:sz w:val="16"/>
                <w:szCs w:val="16"/>
                <w:lang w:val="en-US"/>
              </w:rPr>
              <w:t>George Signh, Central</w:t>
            </w:r>
            <w:r w:rsidR="00C22889">
              <w:rPr>
                <w:snapToGrid w:val="0"/>
                <w:sz w:val="16"/>
                <w:szCs w:val="16"/>
                <w:lang w:val="en-US"/>
              </w:rPr>
              <w:t xml:space="preserve"> Lab</w:t>
            </w:r>
          </w:p>
        </w:tc>
      </w:tr>
      <w:tr w:rsidR="00B27F57" w:rsidRPr="00B27F57" w14:paraId="5568FBAB" w14:textId="77777777" w:rsidTr="00172CE4">
        <w:trPr>
          <w:cantSplit/>
          <w:trHeight w:val="288"/>
          <w:jc w:val="center"/>
        </w:trPr>
        <w:tc>
          <w:tcPr>
            <w:tcW w:w="708" w:type="dxa"/>
          </w:tcPr>
          <w:p w14:paraId="1F66382B" w14:textId="3F2EA396" w:rsidR="00B27F57" w:rsidRDefault="00B27F57" w:rsidP="00B27F57">
            <w:pPr>
              <w:jc w:val="center"/>
              <w:rPr>
                <w:sz w:val="16"/>
                <w:szCs w:val="16"/>
                <w:lang w:val="en-US"/>
              </w:rPr>
            </w:pPr>
            <w:r>
              <w:rPr>
                <w:sz w:val="16"/>
                <w:szCs w:val="16"/>
                <w:lang w:val="en-US"/>
              </w:rPr>
              <w:t>2</w:t>
            </w:r>
          </w:p>
        </w:tc>
        <w:tc>
          <w:tcPr>
            <w:tcW w:w="709" w:type="dxa"/>
          </w:tcPr>
          <w:p w14:paraId="2F859D18" w14:textId="1F1F526C" w:rsidR="00B27F57" w:rsidRPr="003F2B1C" w:rsidRDefault="00B27F57" w:rsidP="00B27F57">
            <w:pPr>
              <w:jc w:val="center"/>
              <w:rPr>
                <w:b/>
                <w:sz w:val="16"/>
                <w:szCs w:val="16"/>
                <w:lang w:val="en-US"/>
              </w:rPr>
            </w:pPr>
            <w:r>
              <w:rPr>
                <w:b/>
                <w:sz w:val="16"/>
                <w:szCs w:val="16"/>
                <w:lang w:val="en-US"/>
              </w:rPr>
              <w:t>CAL</w:t>
            </w:r>
          </w:p>
        </w:tc>
        <w:tc>
          <w:tcPr>
            <w:tcW w:w="5949" w:type="dxa"/>
          </w:tcPr>
          <w:p w14:paraId="33E86288" w14:textId="64A1E4E0" w:rsidR="00B27F57" w:rsidRDefault="00B27F57" w:rsidP="00B27F57">
            <w:pPr>
              <w:widowControl w:val="0"/>
              <w:spacing w:line="240" w:lineRule="atLeast"/>
              <w:ind w:right="205"/>
              <w:rPr>
                <w:snapToGrid w:val="0"/>
                <w:sz w:val="16"/>
                <w:szCs w:val="16"/>
                <w:lang w:val="en-US"/>
              </w:rPr>
            </w:pPr>
            <w:r>
              <w:rPr>
                <w:snapToGrid w:val="0"/>
                <w:sz w:val="16"/>
                <w:szCs w:val="16"/>
                <w:lang w:val="en-US"/>
              </w:rPr>
              <w:t xml:space="preserve">ANTON PAAR, </w:t>
            </w:r>
            <w:r w:rsidRPr="00C22889">
              <w:rPr>
                <w:snapToGrid w:val="0"/>
                <w:sz w:val="16"/>
                <w:szCs w:val="16"/>
                <w:lang w:val="en-US"/>
              </w:rPr>
              <w:t>Laboratory Density Meter DMA 5000 M, SN 828</w:t>
            </w:r>
            <w:r>
              <w:rPr>
                <w:snapToGrid w:val="0"/>
                <w:sz w:val="16"/>
                <w:szCs w:val="16"/>
                <w:lang w:val="en-US"/>
              </w:rPr>
              <w:t>64989</w:t>
            </w:r>
          </w:p>
        </w:tc>
        <w:tc>
          <w:tcPr>
            <w:tcW w:w="3402" w:type="dxa"/>
          </w:tcPr>
          <w:p w14:paraId="7518D9D0" w14:textId="02EC89C3" w:rsidR="00B27F57" w:rsidRDefault="00B27F57" w:rsidP="00B27F57">
            <w:pPr>
              <w:widowControl w:val="0"/>
              <w:spacing w:line="240" w:lineRule="atLeast"/>
              <w:jc w:val="center"/>
              <w:rPr>
                <w:snapToGrid w:val="0"/>
                <w:sz w:val="16"/>
                <w:szCs w:val="16"/>
                <w:lang w:val="en-US"/>
              </w:rPr>
            </w:pPr>
            <w:r>
              <w:rPr>
                <w:snapToGrid w:val="0"/>
                <w:sz w:val="16"/>
                <w:szCs w:val="16"/>
                <w:lang w:val="en-US"/>
              </w:rPr>
              <w:t>George Signh, Central Lab</w:t>
            </w:r>
          </w:p>
        </w:tc>
      </w:tr>
      <w:tr w:rsidR="00B27F57" w:rsidRPr="0086112E" w14:paraId="5AB6D9C9" w14:textId="77777777" w:rsidTr="00172CE4">
        <w:trPr>
          <w:cantSplit/>
          <w:trHeight w:val="288"/>
          <w:jc w:val="center"/>
        </w:trPr>
        <w:tc>
          <w:tcPr>
            <w:tcW w:w="708" w:type="dxa"/>
          </w:tcPr>
          <w:p w14:paraId="5028F6FD" w14:textId="5B7617E5" w:rsidR="00B27F57" w:rsidRDefault="00B27F57" w:rsidP="00B27F57">
            <w:pPr>
              <w:jc w:val="center"/>
              <w:rPr>
                <w:sz w:val="16"/>
                <w:szCs w:val="16"/>
                <w:lang w:val="en-US"/>
              </w:rPr>
            </w:pPr>
            <w:r>
              <w:rPr>
                <w:sz w:val="16"/>
                <w:szCs w:val="16"/>
                <w:lang w:val="en-US"/>
              </w:rPr>
              <w:t>3</w:t>
            </w:r>
          </w:p>
        </w:tc>
        <w:tc>
          <w:tcPr>
            <w:tcW w:w="709" w:type="dxa"/>
          </w:tcPr>
          <w:p w14:paraId="4E9817EF" w14:textId="6720CF4B" w:rsidR="00B27F57" w:rsidRPr="003F2B1C" w:rsidRDefault="00B27F57" w:rsidP="00B27F57">
            <w:pPr>
              <w:jc w:val="center"/>
              <w:rPr>
                <w:b/>
                <w:sz w:val="16"/>
                <w:szCs w:val="16"/>
                <w:lang w:val="en-US"/>
              </w:rPr>
            </w:pPr>
            <w:r>
              <w:rPr>
                <w:b/>
                <w:sz w:val="16"/>
                <w:szCs w:val="16"/>
                <w:lang w:val="en-US"/>
              </w:rPr>
              <w:t>PM</w:t>
            </w:r>
          </w:p>
        </w:tc>
        <w:tc>
          <w:tcPr>
            <w:tcW w:w="5949" w:type="dxa"/>
          </w:tcPr>
          <w:p w14:paraId="3BDB055D" w14:textId="33C9720F" w:rsidR="00B27F57" w:rsidRDefault="00B27F57" w:rsidP="00B27F57">
            <w:pPr>
              <w:widowControl w:val="0"/>
              <w:spacing w:line="240" w:lineRule="atLeast"/>
              <w:ind w:right="205"/>
              <w:rPr>
                <w:snapToGrid w:val="0"/>
                <w:sz w:val="16"/>
                <w:szCs w:val="16"/>
                <w:lang w:val="en-US"/>
              </w:rPr>
            </w:pPr>
            <w:r>
              <w:rPr>
                <w:snapToGrid w:val="0"/>
                <w:sz w:val="16"/>
                <w:szCs w:val="16"/>
                <w:lang w:val="en-US"/>
              </w:rPr>
              <w:t xml:space="preserve">ANTON PAAR, </w:t>
            </w:r>
            <w:proofErr w:type="spellStart"/>
            <w:r>
              <w:rPr>
                <w:snapToGrid w:val="0"/>
                <w:sz w:val="16"/>
                <w:szCs w:val="16"/>
                <w:lang w:val="en-US"/>
              </w:rPr>
              <w:t>Xsample</w:t>
            </w:r>
            <w:proofErr w:type="spellEnd"/>
            <w:r>
              <w:rPr>
                <w:snapToGrid w:val="0"/>
                <w:sz w:val="16"/>
                <w:szCs w:val="16"/>
                <w:lang w:val="en-US"/>
              </w:rPr>
              <w:t xml:space="preserve"> 320 Automatic Filling Module, PN 184368</w:t>
            </w:r>
          </w:p>
        </w:tc>
        <w:tc>
          <w:tcPr>
            <w:tcW w:w="3402" w:type="dxa"/>
          </w:tcPr>
          <w:p w14:paraId="5C699CF2" w14:textId="6056E271" w:rsidR="00B27F57" w:rsidRDefault="00B27F57" w:rsidP="00B27F57">
            <w:pPr>
              <w:widowControl w:val="0"/>
              <w:spacing w:line="240" w:lineRule="atLeast"/>
              <w:jc w:val="center"/>
              <w:rPr>
                <w:snapToGrid w:val="0"/>
                <w:sz w:val="16"/>
                <w:szCs w:val="16"/>
                <w:lang w:val="en-US"/>
              </w:rPr>
            </w:pPr>
            <w:r>
              <w:rPr>
                <w:snapToGrid w:val="0"/>
                <w:sz w:val="16"/>
                <w:szCs w:val="16"/>
                <w:lang w:val="en-US"/>
              </w:rPr>
              <w:t>George Signh, Central Lab</w:t>
            </w:r>
          </w:p>
        </w:tc>
      </w:tr>
      <w:tr w:rsidR="00B27F57" w:rsidRPr="00441631" w14:paraId="6CD165E0" w14:textId="77777777" w:rsidTr="00172CE4">
        <w:trPr>
          <w:cantSplit/>
          <w:trHeight w:val="288"/>
          <w:jc w:val="center"/>
        </w:trPr>
        <w:tc>
          <w:tcPr>
            <w:tcW w:w="708" w:type="dxa"/>
          </w:tcPr>
          <w:p w14:paraId="21832201" w14:textId="26A40BC8" w:rsidR="00B27F57" w:rsidRPr="00431F10" w:rsidRDefault="00B27F57" w:rsidP="00B27F57">
            <w:pPr>
              <w:jc w:val="center"/>
              <w:rPr>
                <w:sz w:val="16"/>
                <w:szCs w:val="16"/>
                <w:lang w:val="en-US"/>
              </w:rPr>
            </w:pPr>
            <w:r>
              <w:rPr>
                <w:sz w:val="16"/>
                <w:szCs w:val="16"/>
                <w:lang w:val="en-US"/>
              </w:rPr>
              <w:t>4</w:t>
            </w:r>
          </w:p>
        </w:tc>
        <w:tc>
          <w:tcPr>
            <w:tcW w:w="709" w:type="dxa"/>
          </w:tcPr>
          <w:p w14:paraId="3EBC5110" w14:textId="77777777" w:rsidR="00B27F57" w:rsidRPr="003F2B1C" w:rsidRDefault="00B27F57" w:rsidP="00B27F57">
            <w:pPr>
              <w:jc w:val="center"/>
              <w:rPr>
                <w:b/>
                <w:sz w:val="16"/>
                <w:szCs w:val="16"/>
                <w:lang w:val="en-US"/>
              </w:rPr>
            </w:pPr>
            <w:r w:rsidRPr="003F2B1C">
              <w:rPr>
                <w:b/>
                <w:sz w:val="16"/>
                <w:szCs w:val="16"/>
                <w:lang w:val="en-US"/>
              </w:rPr>
              <w:t>PM</w:t>
            </w:r>
          </w:p>
        </w:tc>
        <w:tc>
          <w:tcPr>
            <w:tcW w:w="5949" w:type="dxa"/>
          </w:tcPr>
          <w:p w14:paraId="597E9E57" w14:textId="77777777" w:rsidR="00B27F57" w:rsidRPr="00081AB8" w:rsidRDefault="00B27F57" w:rsidP="00B27F57">
            <w:pPr>
              <w:widowControl w:val="0"/>
              <w:spacing w:line="240" w:lineRule="atLeast"/>
              <w:ind w:right="205"/>
              <w:rPr>
                <w:snapToGrid w:val="0"/>
                <w:sz w:val="16"/>
                <w:szCs w:val="16"/>
                <w:lang w:val="en-US"/>
              </w:rPr>
            </w:pPr>
            <w:r>
              <w:rPr>
                <w:snapToGrid w:val="0"/>
                <w:sz w:val="16"/>
                <w:szCs w:val="16"/>
                <w:lang w:val="en-US"/>
              </w:rPr>
              <w:t xml:space="preserve">ANTON PAAR, </w:t>
            </w:r>
            <w:proofErr w:type="spellStart"/>
            <w:r w:rsidRPr="00C22889">
              <w:rPr>
                <w:snapToGrid w:val="0"/>
                <w:sz w:val="16"/>
                <w:szCs w:val="16"/>
                <w:lang w:val="en-US"/>
              </w:rPr>
              <w:t>Alcolyzer</w:t>
            </w:r>
            <w:proofErr w:type="spellEnd"/>
            <w:r w:rsidRPr="00C22889">
              <w:rPr>
                <w:snapToGrid w:val="0"/>
                <w:sz w:val="16"/>
                <w:szCs w:val="16"/>
                <w:lang w:val="en-US"/>
              </w:rPr>
              <w:t xml:space="preserve"> Spirits ME Labo</w:t>
            </w:r>
            <w:r>
              <w:rPr>
                <w:snapToGrid w:val="0"/>
                <w:sz w:val="16"/>
                <w:szCs w:val="16"/>
                <w:lang w:val="en-US"/>
              </w:rPr>
              <w:t>ratory NIR Analyzer, SN 82820107</w:t>
            </w:r>
          </w:p>
        </w:tc>
        <w:tc>
          <w:tcPr>
            <w:tcW w:w="3402" w:type="dxa"/>
          </w:tcPr>
          <w:p w14:paraId="698D4D0A" w14:textId="77777777" w:rsidR="00B27F57" w:rsidRPr="00BC0FFC" w:rsidRDefault="00B27F57" w:rsidP="00B27F57">
            <w:pPr>
              <w:widowControl w:val="0"/>
              <w:spacing w:line="240" w:lineRule="atLeast"/>
              <w:jc w:val="center"/>
              <w:rPr>
                <w:b/>
                <w:snapToGrid w:val="0"/>
                <w:sz w:val="16"/>
                <w:szCs w:val="16"/>
                <w:lang w:val="en-US"/>
              </w:rPr>
            </w:pPr>
            <w:r>
              <w:rPr>
                <w:snapToGrid w:val="0"/>
                <w:sz w:val="16"/>
                <w:szCs w:val="16"/>
                <w:lang w:val="en-US"/>
              </w:rPr>
              <w:t>George Signh, Central Lab</w:t>
            </w:r>
          </w:p>
        </w:tc>
      </w:tr>
      <w:tr w:rsidR="00B27F57" w:rsidRPr="00B27F57" w14:paraId="0C3EB55B" w14:textId="77777777" w:rsidTr="00172CE4">
        <w:trPr>
          <w:cantSplit/>
          <w:trHeight w:val="288"/>
          <w:jc w:val="center"/>
        </w:trPr>
        <w:tc>
          <w:tcPr>
            <w:tcW w:w="708" w:type="dxa"/>
          </w:tcPr>
          <w:p w14:paraId="20D0AC31" w14:textId="7E64C85A" w:rsidR="00B27F57" w:rsidRDefault="00B27F57" w:rsidP="00B27F57">
            <w:pPr>
              <w:jc w:val="center"/>
              <w:rPr>
                <w:sz w:val="16"/>
                <w:szCs w:val="16"/>
                <w:lang w:val="en-US"/>
              </w:rPr>
            </w:pPr>
            <w:r>
              <w:rPr>
                <w:sz w:val="16"/>
                <w:szCs w:val="16"/>
                <w:lang w:val="en-US"/>
              </w:rPr>
              <w:t>5</w:t>
            </w:r>
          </w:p>
        </w:tc>
        <w:tc>
          <w:tcPr>
            <w:tcW w:w="709" w:type="dxa"/>
          </w:tcPr>
          <w:p w14:paraId="006A93CB" w14:textId="1796363D" w:rsidR="00B27F57" w:rsidRPr="003F2B1C" w:rsidRDefault="00B27F57" w:rsidP="00B27F57">
            <w:pPr>
              <w:jc w:val="center"/>
              <w:rPr>
                <w:b/>
                <w:sz w:val="16"/>
                <w:szCs w:val="16"/>
                <w:lang w:val="en-US"/>
              </w:rPr>
            </w:pPr>
            <w:r>
              <w:rPr>
                <w:b/>
                <w:sz w:val="16"/>
                <w:szCs w:val="16"/>
                <w:lang w:val="en-US"/>
              </w:rPr>
              <w:t>CAL</w:t>
            </w:r>
          </w:p>
        </w:tc>
        <w:tc>
          <w:tcPr>
            <w:tcW w:w="5949" w:type="dxa"/>
          </w:tcPr>
          <w:p w14:paraId="3941BE63" w14:textId="77777777" w:rsidR="00B27F57" w:rsidRDefault="00B27F57" w:rsidP="00B27F57">
            <w:pPr>
              <w:widowControl w:val="0"/>
              <w:spacing w:line="240" w:lineRule="atLeast"/>
              <w:ind w:right="205"/>
              <w:rPr>
                <w:snapToGrid w:val="0"/>
                <w:sz w:val="16"/>
                <w:szCs w:val="16"/>
                <w:lang w:val="en-US"/>
              </w:rPr>
            </w:pPr>
            <w:r>
              <w:rPr>
                <w:snapToGrid w:val="0"/>
                <w:sz w:val="16"/>
                <w:szCs w:val="16"/>
                <w:lang w:val="en-US"/>
              </w:rPr>
              <w:t xml:space="preserve">ANTON PAAR, </w:t>
            </w:r>
            <w:proofErr w:type="spellStart"/>
            <w:r w:rsidRPr="00C22889">
              <w:rPr>
                <w:snapToGrid w:val="0"/>
                <w:sz w:val="16"/>
                <w:szCs w:val="16"/>
                <w:lang w:val="en-US"/>
              </w:rPr>
              <w:t>Alcolyzer</w:t>
            </w:r>
            <w:proofErr w:type="spellEnd"/>
            <w:r w:rsidRPr="00C22889">
              <w:rPr>
                <w:snapToGrid w:val="0"/>
                <w:sz w:val="16"/>
                <w:szCs w:val="16"/>
                <w:lang w:val="en-US"/>
              </w:rPr>
              <w:t xml:space="preserve"> Spirits ME Labo</w:t>
            </w:r>
            <w:r>
              <w:rPr>
                <w:snapToGrid w:val="0"/>
                <w:sz w:val="16"/>
                <w:szCs w:val="16"/>
                <w:lang w:val="en-US"/>
              </w:rPr>
              <w:t>ratory NIR Analyzer, SN 82820107</w:t>
            </w:r>
          </w:p>
          <w:p w14:paraId="4EFEBE2E" w14:textId="77777777" w:rsidR="00B27F57" w:rsidRDefault="00B27F57" w:rsidP="00B27F57">
            <w:pPr>
              <w:widowControl w:val="0"/>
              <w:spacing w:line="240" w:lineRule="atLeast"/>
              <w:ind w:right="205"/>
              <w:rPr>
                <w:snapToGrid w:val="0"/>
                <w:sz w:val="16"/>
                <w:szCs w:val="16"/>
                <w:lang w:val="en-US"/>
              </w:rPr>
            </w:pPr>
          </w:p>
          <w:p w14:paraId="13B48ADF" w14:textId="72B38D63" w:rsidR="00B27F57" w:rsidRPr="00B27F57" w:rsidRDefault="00B27F57" w:rsidP="00B27F57">
            <w:pPr>
              <w:widowControl w:val="0"/>
              <w:spacing w:line="240" w:lineRule="atLeast"/>
              <w:ind w:right="205"/>
              <w:rPr>
                <w:snapToGrid w:val="0"/>
                <w:sz w:val="16"/>
                <w:szCs w:val="16"/>
                <w:lang w:val="es-419"/>
              </w:rPr>
            </w:pPr>
            <w:r w:rsidRPr="00B27F57">
              <w:rPr>
                <w:snapToGrid w:val="0"/>
                <w:sz w:val="16"/>
                <w:szCs w:val="16"/>
                <w:highlight w:val="yellow"/>
                <w:lang w:val="es-419"/>
              </w:rPr>
              <w:t xml:space="preserve">Verificar que el standard de alcohol in </w:t>
            </w:r>
            <w:proofErr w:type="spellStart"/>
            <w:r w:rsidRPr="00B27F57">
              <w:rPr>
                <w:snapToGrid w:val="0"/>
                <w:sz w:val="16"/>
                <w:szCs w:val="16"/>
                <w:highlight w:val="yellow"/>
                <w:lang w:val="es-419"/>
              </w:rPr>
              <w:t>water</w:t>
            </w:r>
            <w:proofErr w:type="spellEnd"/>
            <w:r w:rsidRPr="00B27F57">
              <w:rPr>
                <w:snapToGrid w:val="0"/>
                <w:sz w:val="16"/>
                <w:szCs w:val="16"/>
                <w:highlight w:val="yellow"/>
                <w:lang w:val="es-419"/>
              </w:rPr>
              <w:t xml:space="preserve"> 40% este en sitio</w:t>
            </w:r>
            <w:r>
              <w:rPr>
                <w:snapToGrid w:val="0"/>
                <w:sz w:val="16"/>
                <w:szCs w:val="16"/>
                <w:lang w:val="es-419"/>
              </w:rPr>
              <w:t xml:space="preserve"> </w:t>
            </w:r>
          </w:p>
        </w:tc>
        <w:tc>
          <w:tcPr>
            <w:tcW w:w="3402" w:type="dxa"/>
          </w:tcPr>
          <w:p w14:paraId="1040425D" w14:textId="476DBBA8" w:rsidR="00B27F57" w:rsidRDefault="00B27F57" w:rsidP="00B27F57">
            <w:pPr>
              <w:widowControl w:val="0"/>
              <w:spacing w:line="240" w:lineRule="atLeast"/>
              <w:jc w:val="center"/>
              <w:rPr>
                <w:snapToGrid w:val="0"/>
                <w:sz w:val="16"/>
                <w:szCs w:val="16"/>
                <w:lang w:val="en-US"/>
              </w:rPr>
            </w:pPr>
            <w:r>
              <w:rPr>
                <w:snapToGrid w:val="0"/>
                <w:sz w:val="16"/>
                <w:szCs w:val="16"/>
                <w:lang w:val="en-US"/>
              </w:rPr>
              <w:t>George Signh, Central Lab</w:t>
            </w:r>
          </w:p>
        </w:tc>
      </w:tr>
    </w:tbl>
    <w:p w14:paraId="383E3C22" w14:textId="77777777" w:rsidR="00F84216" w:rsidRPr="00441631" w:rsidRDefault="00F84216">
      <w:pPr>
        <w:rPr>
          <w:lang w:val="en-US"/>
        </w:rPr>
      </w:pPr>
    </w:p>
    <w:p w14:paraId="4695C4A2" w14:textId="77777777" w:rsidR="00431F10" w:rsidRPr="00441631" w:rsidRDefault="00431F10">
      <w:pPr>
        <w:rPr>
          <w:lang w:val="en-US"/>
        </w:rPr>
      </w:pPr>
    </w:p>
    <w:p w14:paraId="7AA56459" w14:textId="77777777" w:rsidR="00C8209A" w:rsidRPr="00C8209A" w:rsidRDefault="00C8209A">
      <w:pPr>
        <w:rPr>
          <w:b/>
          <w:lang w:val="en-US"/>
        </w:rPr>
      </w:pPr>
      <w:r w:rsidRPr="00C8209A">
        <w:rPr>
          <w:b/>
          <w:lang w:val="en-US"/>
        </w:rPr>
        <w:t>CHECKLIST</w:t>
      </w:r>
    </w:p>
    <w:p w14:paraId="3607A0F2" w14:textId="77777777" w:rsidR="00C8209A" w:rsidRDefault="00C8209A">
      <w:pPr>
        <w:rPr>
          <w:lang w:val="en-US"/>
        </w:rPr>
      </w:pPr>
    </w:p>
    <w:tbl>
      <w:tblPr>
        <w:tblStyle w:val="Tablaconcuadrcula"/>
        <w:tblW w:w="0" w:type="auto"/>
        <w:jc w:val="center"/>
        <w:tblLook w:val="04A0" w:firstRow="1" w:lastRow="0" w:firstColumn="1" w:lastColumn="0" w:noHBand="0" w:noVBand="1"/>
      </w:tblPr>
      <w:tblGrid>
        <w:gridCol w:w="648"/>
        <w:gridCol w:w="6662"/>
        <w:gridCol w:w="758"/>
        <w:gridCol w:w="2547"/>
      </w:tblGrid>
      <w:tr w:rsidR="00344088" w:rsidRPr="00C8750D" w14:paraId="094ED52F" w14:textId="77777777" w:rsidTr="00344088">
        <w:trPr>
          <w:jc w:val="center"/>
        </w:trPr>
        <w:tc>
          <w:tcPr>
            <w:tcW w:w="648" w:type="dxa"/>
          </w:tcPr>
          <w:p w14:paraId="5DB62C12" w14:textId="77777777" w:rsidR="00344088" w:rsidRPr="00C8750D" w:rsidRDefault="00344088" w:rsidP="00C8750D">
            <w:pPr>
              <w:jc w:val="center"/>
              <w:rPr>
                <w:b/>
                <w:lang w:val="en-US"/>
              </w:rPr>
            </w:pPr>
            <w:r w:rsidRPr="00C8750D">
              <w:rPr>
                <w:b/>
                <w:lang w:val="en-US"/>
              </w:rPr>
              <w:t>Item</w:t>
            </w:r>
          </w:p>
        </w:tc>
        <w:tc>
          <w:tcPr>
            <w:tcW w:w="6662" w:type="dxa"/>
          </w:tcPr>
          <w:p w14:paraId="30C5854F" w14:textId="77777777" w:rsidR="00344088" w:rsidRPr="00C8750D" w:rsidRDefault="00344088" w:rsidP="00C8750D">
            <w:pPr>
              <w:rPr>
                <w:b/>
                <w:lang w:val="en-US"/>
              </w:rPr>
            </w:pPr>
            <w:r w:rsidRPr="00C8750D">
              <w:rPr>
                <w:b/>
                <w:lang w:val="en-US"/>
              </w:rPr>
              <w:t>Description</w:t>
            </w:r>
          </w:p>
        </w:tc>
        <w:tc>
          <w:tcPr>
            <w:tcW w:w="758" w:type="dxa"/>
          </w:tcPr>
          <w:p w14:paraId="2497E837" w14:textId="77777777" w:rsidR="00344088" w:rsidRPr="00C8750D" w:rsidRDefault="00344088" w:rsidP="00C8750D">
            <w:pPr>
              <w:jc w:val="center"/>
              <w:rPr>
                <w:b/>
                <w:lang w:val="en-US"/>
              </w:rPr>
            </w:pPr>
            <w:r w:rsidRPr="00C8750D">
              <w:rPr>
                <w:b/>
                <w:lang w:val="en-US"/>
              </w:rPr>
              <w:t>OK</w:t>
            </w:r>
          </w:p>
        </w:tc>
        <w:tc>
          <w:tcPr>
            <w:tcW w:w="2547" w:type="dxa"/>
          </w:tcPr>
          <w:p w14:paraId="72B44884" w14:textId="77777777" w:rsidR="00344088" w:rsidRPr="00C8750D" w:rsidRDefault="00344088" w:rsidP="00C8750D">
            <w:pPr>
              <w:jc w:val="center"/>
              <w:rPr>
                <w:b/>
                <w:lang w:val="en-US"/>
              </w:rPr>
            </w:pPr>
            <w:r>
              <w:rPr>
                <w:b/>
                <w:lang w:val="en-US"/>
              </w:rPr>
              <w:t>Comm</w:t>
            </w:r>
            <w:r w:rsidR="004E18B4">
              <w:rPr>
                <w:b/>
                <w:lang w:val="en-US"/>
              </w:rPr>
              <w:t>ents</w:t>
            </w:r>
          </w:p>
        </w:tc>
      </w:tr>
      <w:tr w:rsidR="00344088" w:rsidRPr="00B27F57" w14:paraId="0DD06B17" w14:textId="77777777" w:rsidTr="00344088">
        <w:trPr>
          <w:jc w:val="center"/>
        </w:trPr>
        <w:tc>
          <w:tcPr>
            <w:tcW w:w="648" w:type="dxa"/>
          </w:tcPr>
          <w:p w14:paraId="30552ED6" w14:textId="77777777" w:rsidR="00344088" w:rsidRDefault="00344088" w:rsidP="00C8750D">
            <w:pPr>
              <w:jc w:val="center"/>
              <w:rPr>
                <w:lang w:val="en-US"/>
              </w:rPr>
            </w:pPr>
            <w:r>
              <w:rPr>
                <w:lang w:val="en-US"/>
              </w:rPr>
              <w:t>A</w:t>
            </w:r>
          </w:p>
        </w:tc>
        <w:tc>
          <w:tcPr>
            <w:tcW w:w="6662" w:type="dxa"/>
          </w:tcPr>
          <w:p w14:paraId="4EF29B83" w14:textId="77777777" w:rsidR="00344088" w:rsidRDefault="00344088" w:rsidP="00C8750D">
            <w:pPr>
              <w:rPr>
                <w:lang w:val="en-US"/>
              </w:rPr>
            </w:pPr>
            <w:r>
              <w:rPr>
                <w:lang w:val="en-US"/>
              </w:rPr>
              <w:t>Preliminary Meeting with Responsible User for scope of work</w:t>
            </w:r>
          </w:p>
        </w:tc>
        <w:tc>
          <w:tcPr>
            <w:tcW w:w="758" w:type="dxa"/>
          </w:tcPr>
          <w:p w14:paraId="4C44CD47" w14:textId="77777777" w:rsidR="00344088" w:rsidRDefault="00344088" w:rsidP="00C8750D">
            <w:pPr>
              <w:jc w:val="center"/>
              <w:rPr>
                <w:lang w:val="en-US"/>
              </w:rPr>
            </w:pPr>
          </w:p>
        </w:tc>
        <w:tc>
          <w:tcPr>
            <w:tcW w:w="2547" w:type="dxa"/>
          </w:tcPr>
          <w:p w14:paraId="0683EAB9" w14:textId="77777777" w:rsidR="00344088" w:rsidRDefault="00344088" w:rsidP="00C8750D">
            <w:pPr>
              <w:jc w:val="center"/>
              <w:rPr>
                <w:lang w:val="en-US"/>
              </w:rPr>
            </w:pPr>
          </w:p>
        </w:tc>
      </w:tr>
      <w:tr w:rsidR="00344088" w:rsidRPr="00B27F57" w14:paraId="4F606582" w14:textId="77777777" w:rsidTr="00344088">
        <w:trPr>
          <w:jc w:val="center"/>
        </w:trPr>
        <w:tc>
          <w:tcPr>
            <w:tcW w:w="648" w:type="dxa"/>
          </w:tcPr>
          <w:p w14:paraId="0FA90775" w14:textId="77777777" w:rsidR="00344088" w:rsidRDefault="00344088" w:rsidP="00C8750D">
            <w:pPr>
              <w:jc w:val="center"/>
              <w:rPr>
                <w:lang w:val="en-US"/>
              </w:rPr>
            </w:pPr>
            <w:r>
              <w:rPr>
                <w:lang w:val="en-US"/>
              </w:rPr>
              <w:t>B</w:t>
            </w:r>
          </w:p>
        </w:tc>
        <w:tc>
          <w:tcPr>
            <w:tcW w:w="6662" w:type="dxa"/>
          </w:tcPr>
          <w:p w14:paraId="628FCC86" w14:textId="77777777" w:rsidR="00344088" w:rsidRDefault="00344088">
            <w:pPr>
              <w:rPr>
                <w:lang w:val="en-US"/>
              </w:rPr>
            </w:pPr>
            <w:r>
              <w:rPr>
                <w:lang w:val="en-US"/>
              </w:rPr>
              <w:t>Identification of Instruments involved on site</w:t>
            </w:r>
          </w:p>
        </w:tc>
        <w:tc>
          <w:tcPr>
            <w:tcW w:w="758" w:type="dxa"/>
          </w:tcPr>
          <w:p w14:paraId="41A61349" w14:textId="77777777" w:rsidR="00344088" w:rsidRDefault="00344088" w:rsidP="00C8750D">
            <w:pPr>
              <w:jc w:val="center"/>
              <w:rPr>
                <w:lang w:val="en-US"/>
              </w:rPr>
            </w:pPr>
          </w:p>
        </w:tc>
        <w:tc>
          <w:tcPr>
            <w:tcW w:w="2547" w:type="dxa"/>
          </w:tcPr>
          <w:p w14:paraId="1B3EB2DC" w14:textId="77777777" w:rsidR="00344088" w:rsidRDefault="00344088" w:rsidP="00C8750D">
            <w:pPr>
              <w:jc w:val="center"/>
              <w:rPr>
                <w:lang w:val="en-US"/>
              </w:rPr>
            </w:pPr>
          </w:p>
        </w:tc>
      </w:tr>
      <w:tr w:rsidR="00344088" w:rsidRPr="00B27F57" w14:paraId="57781D51" w14:textId="77777777" w:rsidTr="00344088">
        <w:trPr>
          <w:jc w:val="center"/>
        </w:trPr>
        <w:tc>
          <w:tcPr>
            <w:tcW w:w="648" w:type="dxa"/>
          </w:tcPr>
          <w:p w14:paraId="4022FFEC" w14:textId="77777777" w:rsidR="00344088" w:rsidRDefault="00344088" w:rsidP="00C8750D">
            <w:pPr>
              <w:jc w:val="center"/>
              <w:rPr>
                <w:lang w:val="en-US"/>
              </w:rPr>
            </w:pPr>
            <w:r>
              <w:rPr>
                <w:lang w:val="en-US"/>
              </w:rPr>
              <w:t>C</w:t>
            </w:r>
          </w:p>
        </w:tc>
        <w:tc>
          <w:tcPr>
            <w:tcW w:w="6662" w:type="dxa"/>
          </w:tcPr>
          <w:p w14:paraId="19C0D674" w14:textId="77777777" w:rsidR="00344088" w:rsidRDefault="00344088" w:rsidP="00C8750D">
            <w:pPr>
              <w:rPr>
                <w:lang w:val="en-US"/>
              </w:rPr>
            </w:pPr>
            <w:r>
              <w:rPr>
                <w:lang w:val="en-US"/>
              </w:rPr>
              <w:t>Checking functionality of Instruments in case of PM or CA</w:t>
            </w:r>
          </w:p>
        </w:tc>
        <w:tc>
          <w:tcPr>
            <w:tcW w:w="758" w:type="dxa"/>
          </w:tcPr>
          <w:p w14:paraId="15EFF231" w14:textId="77777777" w:rsidR="00344088" w:rsidRDefault="00344088" w:rsidP="00C8750D">
            <w:pPr>
              <w:jc w:val="center"/>
              <w:rPr>
                <w:lang w:val="en-US"/>
              </w:rPr>
            </w:pPr>
          </w:p>
        </w:tc>
        <w:tc>
          <w:tcPr>
            <w:tcW w:w="2547" w:type="dxa"/>
          </w:tcPr>
          <w:p w14:paraId="312AF14E" w14:textId="77777777" w:rsidR="00344088" w:rsidRDefault="00344088" w:rsidP="00C8750D">
            <w:pPr>
              <w:jc w:val="center"/>
              <w:rPr>
                <w:lang w:val="en-US"/>
              </w:rPr>
            </w:pPr>
          </w:p>
        </w:tc>
      </w:tr>
      <w:tr w:rsidR="00344088" w:rsidRPr="00B27F57" w14:paraId="66E5E3FE" w14:textId="77777777" w:rsidTr="00344088">
        <w:trPr>
          <w:jc w:val="center"/>
        </w:trPr>
        <w:tc>
          <w:tcPr>
            <w:tcW w:w="648" w:type="dxa"/>
          </w:tcPr>
          <w:p w14:paraId="3609A06A" w14:textId="77777777" w:rsidR="00344088" w:rsidRDefault="00344088" w:rsidP="00C8750D">
            <w:pPr>
              <w:jc w:val="center"/>
              <w:rPr>
                <w:lang w:val="en-US"/>
              </w:rPr>
            </w:pPr>
            <w:r>
              <w:rPr>
                <w:lang w:val="en-US"/>
              </w:rPr>
              <w:t>D</w:t>
            </w:r>
          </w:p>
        </w:tc>
        <w:tc>
          <w:tcPr>
            <w:tcW w:w="6662" w:type="dxa"/>
          </w:tcPr>
          <w:p w14:paraId="2A5BE33E" w14:textId="77777777" w:rsidR="00344088" w:rsidRDefault="00344088" w:rsidP="004E18B4">
            <w:pPr>
              <w:rPr>
                <w:lang w:val="en-US"/>
              </w:rPr>
            </w:pPr>
            <w:r>
              <w:rPr>
                <w:lang w:val="en-US"/>
              </w:rPr>
              <w:t>Identification of Consumables</w:t>
            </w:r>
            <w:r w:rsidR="004E18B4">
              <w:rPr>
                <w:lang w:val="en-US"/>
              </w:rPr>
              <w:t xml:space="preserve"> and/or</w:t>
            </w:r>
            <w:r>
              <w:rPr>
                <w:lang w:val="en-US"/>
              </w:rPr>
              <w:t xml:space="preserve"> Spare Parts on Jobsite if required</w:t>
            </w:r>
          </w:p>
        </w:tc>
        <w:tc>
          <w:tcPr>
            <w:tcW w:w="758" w:type="dxa"/>
          </w:tcPr>
          <w:p w14:paraId="2229881C" w14:textId="77777777" w:rsidR="00344088" w:rsidRDefault="00344088" w:rsidP="00C8750D">
            <w:pPr>
              <w:jc w:val="center"/>
              <w:rPr>
                <w:lang w:val="en-US"/>
              </w:rPr>
            </w:pPr>
          </w:p>
        </w:tc>
        <w:tc>
          <w:tcPr>
            <w:tcW w:w="2547" w:type="dxa"/>
          </w:tcPr>
          <w:p w14:paraId="2E5751B2" w14:textId="77777777" w:rsidR="00344088" w:rsidRDefault="00344088" w:rsidP="00C8750D">
            <w:pPr>
              <w:jc w:val="center"/>
              <w:rPr>
                <w:lang w:val="en-US"/>
              </w:rPr>
            </w:pPr>
          </w:p>
        </w:tc>
      </w:tr>
      <w:tr w:rsidR="004E18B4" w:rsidRPr="00B27F57" w14:paraId="3711E5AB" w14:textId="77777777" w:rsidTr="00344088">
        <w:trPr>
          <w:jc w:val="center"/>
        </w:trPr>
        <w:tc>
          <w:tcPr>
            <w:tcW w:w="648" w:type="dxa"/>
          </w:tcPr>
          <w:p w14:paraId="1C68684F" w14:textId="77777777" w:rsidR="004E18B4" w:rsidRDefault="004E18B4" w:rsidP="004E18B4">
            <w:pPr>
              <w:jc w:val="center"/>
              <w:rPr>
                <w:lang w:val="en-US"/>
              </w:rPr>
            </w:pPr>
            <w:r>
              <w:rPr>
                <w:lang w:val="en-US"/>
              </w:rPr>
              <w:t>E</w:t>
            </w:r>
          </w:p>
        </w:tc>
        <w:tc>
          <w:tcPr>
            <w:tcW w:w="6662" w:type="dxa"/>
          </w:tcPr>
          <w:p w14:paraId="6C765ACA" w14:textId="77777777" w:rsidR="004E18B4" w:rsidRDefault="004E18B4" w:rsidP="004E18B4">
            <w:pPr>
              <w:rPr>
                <w:lang w:val="en-US"/>
              </w:rPr>
            </w:pPr>
            <w:r>
              <w:rPr>
                <w:lang w:val="en-US"/>
              </w:rPr>
              <w:t>Checking Customer’s Samples and Calibration resources available on Jobsite</w:t>
            </w:r>
          </w:p>
        </w:tc>
        <w:tc>
          <w:tcPr>
            <w:tcW w:w="758" w:type="dxa"/>
          </w:tcPr>
          <w:p w14:paraId="1385EB26" w14:textId="77777777" w:rsidR="004E18B4" w:rsidRDefault="004E18B4" w:rsidP="004E18B4">
            <w:pPr>
              <w:jc w:val="center"/>
              <w:rPr>
                <w:lang w:val="en-US"/>
              </w:rPr>
            </w:pPr>
          </w:p>
        </w:tc>
        <w:tc>
          <w:tcPr>
            <w:tcW w:w="2547" w:type="dxa"/>
          </w:tcPr>
          <w:p w14:paraId="139ADCB6" w14:textId="77777777" w:rsidR="004E18B4" w:rsidRDefault="004E18B4" w:rsidP="004E18B4">
            <w:pPr>
              <w:jc w:val="center"/>
              <w:rPr>
                <w:lang w:val="en-US"/>
              </w:rPr>
            </w:pPr>
          </w:p>
        </w:tc>
      </w:tr>
      <w:tr w:rsidR="004E18B4" w:rsidRPr="00B27F57" w14:paraId="6B424580" w14:textId="77777777" w:rsidTr="00344088">
        <w:trPr>
          <w:jc w:val="center"/>
        </w:trPr>
        <w:tc>
          <w:tcPr>
            <w:tcW w:w="648" w:type="dxa"/>
          </w:tcPr>
          <w:p w14:paraId="44A4A9C3" w14:textId="77777777" w:rsidR="004E18B4" w:rsidRDefault="004E18B4" w:rsidP="004E18B4">
            <w:pPr>
              <w:jc w:val="center"/>
              <w:rPr>
                <w:lang w:val="en-US"/>
              </w:rPr>
            </w:pPr>
            <w:r>
              <w:rPr>
                <w:lang w:val="en-US"/>
              </w:rPr>
              <w:t>F</w:t>
            </w:r>
          </w:p>
        </w:tc>
        <w:tc>
          <w:tcPr>
            <w:tcW w:w="6662" w:type="dxa"/>
          </w:tcPr>
          <w:p w14:paraId="7C11731B" w14:textId="77777777" w:rsidR="004E18B4" w:rsidRDefault="004E18B4" w:rsidP="004E18B4">
            <w:pPr>
              <w:rPr>
                <w:lang w:val="en-US"/>
              </w:rPr>
            </w:pPr>
            <w:r>
              <w:rPr>
                <w:lang w:val="en-US"/>
              </w:rPr>
              <w:t>Service provided, Troubleshooting, Sampling values</w:t>
            </w:r>
          </w:p>
        </w:tc>
        <w:tc>
          <w:tcPr>
            <w:tcW w:w="758" w:type="dxa"/>
          </w:tcPr>
          <w:p w14:paraId="4479C7C6" w14:textId="77777777" w:rsidR="004E18B4" w:rsidRDefault="004E18B4" w:rsidP="004E18B4">
            <w:pPr>
              <w:jc w:val="center"/>
              <w:rPr>
                <w:lang w:val="en-US"/>
              </w:rPr>
            </w:pPr>
          </w:p>
        </w:tc>
        <w:tc>
          <w:tcPr>
            <w:tcW w:w="2547" w:type="dxa"/>
          </w:tcPr>
          <w:p w14:paraId="0EF1BF3D" w14:textId="77777777" w:rsidR="004E18B4" w:rsidRDefault="004E18B4" w:rsidP="004E18B4">
            <w:pPr>
              <w:jc w:val="center"/>
              <w:rPr>
                <w:lang w:val="en-US"/>
              </w:rPr>
            </w:pPr>
          </w:p>
        </w:tc>
      </w:tr>
      <w:tr w:rsidR="004E18B4" w:rsidRPr="00B27F57" w14:paraId="0FBE278D" w14:textId="77777777" w:rsidTr="00344088">
        <w:trPr>
          <w:jc w:val="center"/>
        </w:trPr>
        <w:tc>
          <w:tcPr>
            <w:tcW w:w="648" w:type="dxa"/>
          </w:tcPr>
          <w:p w14:paraId="68711E22" w14:textId="77777777" w:rsidR="004E18B4" w:rsidRDefault="004E18B4" w:rsidP="004E18B4">
            <w:pPr>
              <w:jc w:val="center"/>
              <w:rPr>
                <w:lang w:val="en-US"/>
              </w:rPr>
            </w:pPr>
            <w:r>
              <w:rPr>
                <w:lang w:val="en-US"/>
              </w:rPr>
              <w:t>G</w:t>
            </w:r>
          </w:p>
        </w:tc>
        <w:tc>
          <w:tcPr>
            <w:tcW w:w="6662" w:type="dxa"/>
          </w:tcPr>
          <w:p w14:paraId="569DE813" w14:textId="77777777" w:rsidR="004E18B4" w:rsidRDefault="004E18B4" w:rsidP="004E18B4">
            <w:pPr>
              <w:rPr>
                <w:lang w:val="en-US"/>
              </w:rPr>
            </w:pPr>
            <w:r>
              <w:rPr>
                <w:lang w:val="en-US"/>
              </w:rPr>
              <w:t>Preliminary Reports per instrument prepared, and satisfactory signed by end user</w:t>
            </w:r>
          </w:p>
        </w:tc>
        <w:tc>
          <w:tcPr>
            <w:tcW w:w="758" w:type="dxa"/>
          </w:tcPr>
          <w:p w14:paraId="02DD060F" w14:textId="77777777" w:rsidR="004E18B4" w:rsidRDefault="004E18B4" w:rsidP="004E18B4">
            <w:pPr>
              <w:jc w:val="center"/>
              <w:rPr>
                <w:lang w:val="en-US"/>
              </w:rPr>
            </w:pPr>
          </w:p>
        </w:tc>
        <w:tc>
          <w:tcPr>
            <w:tcW w:w="2547" w:type="dxa"/>
          </w:tcPr>
          <w:p w14:paraId="743E292A" w14:textId="77777777" w:rsidR="004E18B4" w:rsidRDefault="004E18B4" w:rsidP="004E18B4">
            <w:pPr>
              <w:jc w:val="center"/>
              <w:rPr>
                <w:lang w:val="en-US"/>
              </w:rPr>
            </w:pPr>
          </w:p>
        </w:tc>
      </w:tr>
      <w:tr w:rsidR="004E18B4" w:rsidRPr="00B27F57" w14:paraId="54337E08" w14:textId="77777777" w:rsidTr="00344088">
        <w:trPr>
          <w:jc w:val="center"/>
        </w:trPr>
        <w:tc>
          <w:tcPr>
            <w:tcW w:w="648" w:type="dxa"/>
          </w:tcPr>
          <w:p w14:paraId="0CFFF703" w14:textId="77777777" w:rsidR="004E18B4" w:rsidRDefault="004E18B4" w:rsidP="004E18B4">
            <w:pPr>
              <w:jc w:val="center"/>
              <w:rPr>
                <w:lang w:val="en-US"/>
              </w:rPr>
            </w:pPr>
            <w:r>
              <w:rPr>
                <w:lang w:val="en-US"/>
              </w:rPr>
              <w:t>H</w:t>
            </w:r>
          </w:p>
        </w:tc>
        <w:tc>
          <w:tcPr>
            <w:tcW w:w="6662" w:type="dxa"/>
          </w:tcPr>
          <w:p w14:paraId="52B3D6B3" w14:textId="77777777" w:rsidR="004E18B4" w:rsidRDefault="004E18B4" w:rsidP="004E18B4">
            <w:pPr>
              <w:rPr>
                <w:lang w:val="en-US"/>
              </w:rPr>
            </w:pPr>
            <w:r>
              <w:rPr>
                <w:lang w:val="en-US"/>
              </w:rPr>
              <w:t>Final Meeting with Responsible User closing the services done</w:t>
            </w:r>
          </w:p>
        </w:tc>
        <w:tc>
          <w:tcPr>
            <w:tcW w:w="758" w:type="dxa"/>
          </w:tcPr>
          <w:p w14:paraId="58407C19" w14:textId="77777777" w:rsidR="004E18B4" w:rsidRDefault="004E18B4" w:rsidP="004E18B4">
            <w:pPr>
              <w:jc w:val="center"/>
              <w:rPr>
                <w:lang w:val="en-US"/>
              </w:rPr>
            </w:pPr>
          </w:p>
        </w:tc>
        <w:tc>
          <w:tcPr>
            <w:tcW w:w="2547" w:type="dxa"/>
          </w:tcPr>
          <w:p w14:paraId="3CE5BA93" w14:textId="77777777" w:rsidR="004E18B4" w:rsidRDefault="004E18B4" w:rsidP="004E18B4">
            <w:pPr>
              <w:jc w:val="center"/>
              <w:rPr>
                <w:lang w:val="en-US"/>
              </w:rPr>
            </w:pPr>
          </w:p>
        </w:tc>
      </w:tr>
      <w:tr w:rsidR="004E18B4" w14:paraId="6548D001" w14:textId="77777777" w:rsidTr="00344088">
        <w:trPr>
          <w:jc w:val="center"/>
        </w:trPr>
        <w:tc>
          <w:tcPr>
            <w:tcW w:w="648" w:type="dxa"/>
          </w:tcPr>
          <w:p w14:paraId="5676D092" w14:textId="77777777" w:rsidR="004E18B4" w:rsidRDefault="004E18B4" w:rsidP="004E18B4">
            <w:pPr>
              <w:jc w:val="center"/>
              <w:rPr>
                <w:lang w:val="en-US"/>
              </w:rPr>
            </w:pPr>
            <w:r>
              <w:rPr>
                <w:lang w:val="en-US"/>
              </w:rPr>
              <w:t>I</w:t>
            </w:r>
          </w:p>
        </w:tc>
        <w:tc>
          <w:tcPr>
            <w:tcW w:w="6662" w:type="dxa"/>
          </w:tcPr>
          <w:p w14:paraId="272C5ED0" w14:textId="77777777" w:rsidR="004E18B4" w:rsidRDefault="004E18B4" w:rsidP="004E18B4">
            <w:pPr>
              <w:rPr>
                <w:lang w:val="en-US"/>
              </w:rPr>
            </w:pPr>
            <w:r>
              <w:rPr>
                <w:lang w:val="en-US"/>
              </w:rPr>
              <w:t>Suggestions or Special Notes</w:t>
            </w:r>
          </w:p>
        </w:tc>
        <w:tc>
          <w:tcPr>
            <w:tcW w:w="758" w:type="dxa"/>
          </w:tcPr>
          <w:p w14:paraId="6C3E0902" w14:textId="77777777" w:rsidR="004E18B4" w:rsidRDefault="004E18B4" w:rsidP="004E18B4">
            <w:pPr>
              <w:jc w:val="center"/>
              <w:rPr>
                <w:lang w:val="en-US"/>
              </w:rPr>
            </w:pPr>
          </w:p>
        </w:tc>
        <w:tc>
          <w:tcPr>
            <w:tcW w:w="2547" w:type="dxa"/>
          </w:tcPr>
          <w:p w14:paraId="22EC7B74" w14:textId="77777777" w:rsidR="004E18B4" w:rsidRDefault="004E18B4" w:rsidP="004E18B4">
            <w:pPr>
              <w:jc w:val="center"/>
              <w:rPr>
                <w:lang w:val="en-US"/>
              </w:rPr>
            </w:pPr>
          </w:p>
        </w:tc>
      </w:tr>
      <w:tr w:rsidR="004E18B4" w:rsidRPr="00B27F57" w14:paraId="5039BD0E" w14:textId="77777777" w:rsidTr="00344088">
        <w:trPr>
          <w:jc w:val="center"/>
        </w:trPr>
        <w:tc>
          <w:tcPr>
            <w:tcW w:w="648" w:type="dxa"/>
          </w:tcPr>
          <w:p w14:paraId="35609F6A" w14:textId="77777777" w:rsidR="004E18B4" w:rsidRDefault="004E18B4" w:rsidP="004E18B4">
            <w:pPr>
              <w:jc w:val="center"/>
              <w:rPr>
                <w:lang w:val="en-US"/>
              </w:rPr>
            </w:pPr>
            <w:r>
              <w:rPr>
                <w:lang w:val="en-US"/>
              </w:rPr>
              <w:t>J</w:t>
            </w:r>
          </w:p>
        </w:tc>
        <w:tc>
          <w:tcPr>
            <w:tcW w:w="6662" w:type="dxa"/>
          </w:tcPr>
          <w:p w14:paraId="56D0724F" w14:textId="77777777" w:rsidR="004E18B4" w:rsidRDefault="004E18B4" w:rsidP="004E18B4">
            <w:pPr>
              <w:rPr>
                <w:lang w:val="en-US"/>
              </w:rPr>
            </w:pPr>
            <w:r>
              <w:rPr>
                <w:lang w:val="en-US"/>
              </w:rPr>
              <w:t>Final Official Reports per instrument prepared and signed by end user</w:t>
            </w:r>
          </w:p>
        </w:tc>
        <w:tc>
          <w:tcPr>
            <w:tcW w:w="758" w:type="dxa"/>
          </w:tcPr>
          <w:p w14:paraId="15BE2182" w14:textId="77777777" w:rsidR="004E18B4" w:rsidRDefault="004E18B4" w:rsidP="004E18B4">
            <w:pPr>
              <w:jc w:val="center"/>
              <w:rPr>
                <w:lang w:val="en-US"/>
              </w:rPr>
            </w:pPr>
          </w:p>
        </w:tc>
        <w:tc>
          <w:tcPr>
            <w:tcW w:w="2547" w:type="dxa"/>
          </w:tcPr>
          <w:p w14:paraId="3A1845C7" w14:textId="77777777" w:rsidR="004E18B4" w:rsidRDefault="004E18B4" w:rsidP="004E18B4">
            <w:pPr>
              <w:jc w:val="center"/>
              <w:rPr>
                <w:lang w:val="en-US"/>
              </w:rPr>
            </w:pPr>
          </w:p>
        </w:tc>
      </w:tr>
    </w:tbl>
    <w:p w14:paraId="5216B327" w14:textId="77777777" w:rsidR="00AF5840" w:rsidRDefault="00AF5840">
      <w:pPr>
        <w:spacing w:line="240" w:lineRule="auto"/>
        <w:rPr>
          <w:b/>
          <w:bCs/>
          <w:lang w:val="en-US"/>
        </w:rPr>
      </w:pPr>
      <w:r>
        <w:rPr>
          <w:b/>
          <w:bCs/>
          <w:lang w:val="en-US"/>
        </w:rPr>
        <w:br w:type="page"/>
      </w:r>
    </w:p>
    <w:p w14:paraId="4BE3BCAE" w14:textId="77777777" w:rsidR="00A052F2" w:rsidRDefault="00A052F2" w:rsidP="00A052F2">
      <w:pPr>
        <w:rPr>
          <w:b/>
          <w:bCs/>
          <w:lang w:val="en-US"/>
        </w:rPr>
      </w:pPr>
      <w:r>
        <w:rPr>
          <w:b/>
          <w:bCs/>
          <w:lang w:val="en-US"/>
        </w:rPr>
        <w:lastRenderedPageBreak/>
        <w:t>SERVICE NOTES</w:t>
      </w:r>
      <w:r w:rsidRPr="006B0888">
        <w:rPr>
          <w:b/>
          <w:bCs/>
          <w:lang w:val="en-US"/>
        </w:rPr>
        <w:t>:</w:t>
      </w:r>
    </w:p>
    <w:tbl>
      <w:tblPr>
        <w:tblW w:w="10800" w:type="dxa"/>
        <w:jc w:val="center"/>
        <w:tblLook w:val="0000" w:firstRow="0" w:lastRow="0" w:firstColumn="0" w:lastColumn="0" w:noHBand="0" w:noVBand="0"/>
      </w:tblPr>
      <w:tblGrid>
        <w:gridCol w:w="4834"/>
        <w:gridCol w:w="521"/>
        <w:gridCol w:w="5445"/>
      </w:tblGrid>
      <w:tr w:rsidR="0062687E" w:rsidRPr="00B27F57" w14:paraId="6A9934B1" w14:textId="77777777" w:rsidTr="006A3BAD">
        <w:trPr>
          <w:trHeight w:val="13430"/>
          <w:jc w:val="center"/>
        </w:trPr>
        <w:tc>
          <w:tcPr>
            <w:tcW w:w="4834" w:type="dxa"/>
            <w:tcMar>
              <w:top w:w="115" w:type="dxa"/>
              <w:left w:w="115" w:type="dxa"/>
              <w:bottom w:w="115" w:type="dxa"/>
              <w:right w:w="115" w:type="dxa"/>
            </w:tcMar>
          </w:tcPr>
          <w:p w14:paraId="7ACA2D0F" w14:textId="77777777" w:rsidR="00441631" w:rsidRDefault="00D90E60" w:rsidP="00441631">
            <w:pPr>
              <w:pStyle w:val="Listanumerada"/>
              <w:numPr>
                <w:ilvl w:val="0"/>
                <w:numId w:val="2"/>
              </w:numPr>
              <w:jc w:val="both"/>
              <w:rPr>
                <w:lang w:val="en-US"/>
              </w:rPr>
            </w:pPr>
            <w:r>
              <w:rPr>
                <w:b/>
                <w:lang w:val="en-US"/>
              </w:rPr>
              <w:t>TYPE OF SERVICES PROVIDED</w:t>
            </w:r>
            <w:r w:rsidR="00441631">
              <w:rPr>
                <w:lang w:val="en-US"/>
              </w:rPr>
              <w:t>:</w:t>
            </w:r>
          </w:p>
          <w:p w14:paraId="392F8E16" w14:textId="77777777" w:rsidR="00441631" w:rsidRPr="00D90E60" w:rsidRDefault="00441631" w:rsidP="00F74562">
            <w:pPr>
              <w:pStyle w:val="Listanumerada"/>
              <w:numPr>
                <w:ilvl w:val="1"/>
                <w:numId w:val="2"/>
              </w:numPr>
              <w:tabs>
                <w:tab w:val="num" w:pos="330"/>
              </w:tabs>
              <w:spacing w:after="0"/>
              <w:ind w:left="330" w:firstLine="0"/>
              <w:jc w:val="both"/>
              <w:rPr>
                <w:b/>
                <w:lang w:val="en-US"/>
              </w:rPr>
            </w:pPr>
            <w:r w:rsidRPr="00D90E60">
              <w:rPr>
                <w:b/>
                <w:lang w:val="en-US"/>
              </w:rPr>
              <w:t>D</w:t>
            </w:r>
            <w:r w:rsidR="00FD3D8D">
              <w:rPr>
                <w:b/>
                <w:lang w:val="en-US"/>
              </w:rPr>
              <w:t>F</w:t>
            </w:r>
            <w:r w:rsidRPr="00D90E60">
              <w:rPr>
                <w:b/>
                <w:lang w:val="en-US"/>
              </w:rPr>
              <w:t>: Diagnostics</w:t>
            </w:r>
            <w:r w:rsidR="00FD3D8D">
              <w:rPr>
                <w:b/>
                <w:lang w:val="en-US"/>
              </w:rPr>
              <w:t>, Functional Check</w:t>
            </w:r>
          </w:p>
          <w:p w14:paraId="706AC2B9" w14:textId="77777777" w:rsidR="00D90E60" w:rsidRDefault="00D90E60" w:rsidP="00F74562">
            <w:pPr>
              <w:pStyle w:val="Listanumerada"/>
              <w:spacing w:after="0"/>
              <w:ind w:left="720"/>
              <w:jc w:val="both"/>
              <w:rPr>
                <w:lang w:val="en-US"/>
              </w:rPr>
            </w:pPr>
            <w:r>
              <w:rPr>
                <w:lang w:val="en-US"/>
              </w:rPr>
              <w:t xml:space="preserve">The instrument involved will be trough detailed Physical Inspection, Trouble shooting, testing </w:t>
            </w:r>
            <w:r w:rsidR="003F2B1C">
              <w:rPr>
                <w:lang w:val="en-US"/>
              </w:rPr>
              <w:t xml:space="preserve">data </w:t>
            </w:r>
            <w:r>
              <w:rPr>
                <w:lang w:val="en-US"/>
              </w:rPr>
              <w:t xml:space="preserve">of customer samples if required </w:t>
            </w:r>
          </w:p>
          <w:p w14:paraId="4ABD2027" w14:textId="77777777" w:rsidR="00F74562" w:rsidRDefault="00F74562" w:rsidP="00F74562">
            <w:pPr>
              <w:pStyle w:val="Listanumerada"/>
              <w:spacing w:after="0"/>
              <w:ind w:left="720"/>
              <w:jc w:val="both"/>
              <w:rPr>
                <w:lang w:val="en-US"/>
              </w:rPr>
            </w:pPr>
          </w:p>
          <w:p w14:paraId="54875634" w14:textId="77777777" w:rsidR="00441631" w:rsidRPr="00A052F2" w:rsidRDefault="00441631" w:rsidP="00F74562">
            <w:pPr>
              <w:pStyle w:val="Listanumerada"/>
              <w:numPr>
                <w:ilvl w:val="1"/>
                <w:numId w:val="2"/>
              </w:numPr>
              <w:tabs>
                <w:tab w:val="num" w:pos="330"/>
              </w:tabs>
              <w:spacing w:after="0"/>
              <w:ind w:left="330" w:firstLine="0"/>
              <w:jc w:val="both"/>
              <w:rPr>
                <w:b/>
                <w:lang w:val="en-US"/>
              </w:rPr>
            </w:pPr>
            <w:r w:rsidRPr="00A052F2">
              <w:rPr>
                <w:b/>
                <w:lang w:val="en-US"/>
              </w:rPr>
              <w:t>PM: Preventive Maintenance</w:t>
            </w:r>
          </w:p>
          <w:p w14:paraId="6702E127" w14:textId="77777777" w:rsidR="00FD3D8D" w:rsidRDefault="00A052F2" w:rsidP="00F74562">
            <w:pPr>
              <w:pStyle w:val="Listanumerada"/>
              <w:spacing w:after="0"/>
              <w:ind w:left="720"/>
              <w:jc w:val="both"/>
              <w:rPr>
                <w:lang w:val="en-US"/>
              </w:rPr>
            </w:pPr>
            <w:r>
              <w:rPr>
                <w:lang w:val="en-US"/>
              </w:rPr>
              <w:t xml:space="preserve">The instrument involved must be operational and in FULL working order after technician diagnostic and before </w:t>
            </w:r>
            <w:r w:rsidR="00C8750D">
              <w:rPr>
                <w:lang w:val="en-US"/>
              </w:rPr>
              <w:t>service</w:t>
            </w:r>
            <w:r>
              <w:rPr>
                <w:lang w:val="en-US"/>
              </w:rPr>
              <w:t xml:space="preserve">. A cleaning of fittings, cells and </w:t>
            </w:r>
            <w:r w:rsidR="00C8750D">
              <w:rPr>
                <w:lang w:val="en-US"/>
              </w:rPr>
              <w:t>critical parts</w:t>
            </w:r>
            <w:r>
              <w:rPr>
                <w:lang w:val="en-US"/>
              </w:rPr>
              <w:t xml:space="preserve"> will be performed. </w:t>
            </w:r>
            <w:r w:rsidR="003F2B1C" w:rsidRPr="00820589">
              <w:rPr>
                <w:lang w:val="en-US"/>
              </w:rPr>
              <w:t>The Preventive Maintenance Service will include on-site diagnostic, calibration and adjustment of instrument.</w:t>
            </w:r>
            <w:r w:rsidR="003F2B1C">
              <w:rPr>
                <w:lang w:val="en-US"/>
              </w:rPr>
              <w:t xml:space="preserve"> </w:t>
            </w:r>
            <w:r w:rsidR="003F2B1C" w:rsidRPr="00820589">
              <w:rPr>
                <w:lang w:val="en-US"/>
              </w:rPr>
              <w:t xml:space="preserve">The consumables needed for the preventive maintenance of the service </w:t>
            </w:r>
            <w:r w:rsidR="003F2B1C">
              <w:rPr>
                <w:lang w:val="en-US"/>
              </w:rPr>
              <w:t xml:space="preserve">job </w:t>
            </w:r>
            <w:r w:rsidR="003F2B1C" w:rsidRPr="00820589">
              <w:rPr>
                <w:lang w:val="en-US"/>
              </w:rPr>
              <w:t>are included</w:t>
            </w:r>
            <w:r w:rsidR="003F2B1C">
              <w:rPr>
                <w:lang w:val="en-US"/>
              </w:rPr>
              <w:t xml:space="preserve"> </w:t>
            </w:r>
          </w:p>
          <w:p w14:paraId="74849452" w14:textId="77777777" w:rsidR="00D90E60" w:rsidRDefault="00FD3D8D" w:rsidP="00F74562">
            <w:pPr>
              <w:pStyle w:val="Listanumerada"/>
              <w:spacing w:after="0"/>
              <w:ind w:left="720"/>
              <w:jc w:val="both"/>
              <w:rPr>
                <w:lang w:val="en-US"/>
              </w:rPr>
            </w:pPr>
            <w:r>
              <w:rPr>
                <w:lang w:val="en-US"/>
              </w:rPr>
              <w:t>T</w:t>
            </w:r>
            <w:r w:rsidRPr="00FD3D8D">
              <w:rPr>
                <w:lang w:val="en-US"/>
              </w:rPr>
              <w:t>he Annex for Consumables and parts involved for</w:t>
            </w:r>
            <w:r w:rsidR="005A60CE">
              <w:rPr>
                <w:lang w:val="en-US"/>
              </w:rPr>
              <w:t xml:space="preserve"> each instrument is detailed as</w:t>
            </w:r>
            <w:r w:rsidRPr="00FD3D8D">
              <w:rPr>
                <w:lang w:val="en-US"/>
              </w:rPr>
              <w:t xml:space="preserve"> part of Service contract</w:t>
            </w:r>
            <w:r>
              <w:rPr>
                <w:lang w:val="en-US"/>
              </w:rPr>
              <w:t>. The old and/or used parts/consumables will be giv</w:t>
            </w:r>
            <w:r w:rsidR="003F2B1C">
              <w:rPr>
                <w:lang w:val="en-US"/>
              </w:rPr>
              <w:t>en to end user for their contro</w:t>
            </w:r>
            <w:r w:rsidR="00A052F2">
              <w:rPr>
                <w:lang w:val="en-US"/>
              </w:rPr>
              <w:t>l</w:t>
            </w:r>
          </w:p>
          <w:p w14:paraId="1D3AF0FF" w14:textId="77777777" w:rsidR="00F74562" w:rsidRDefault="00F74562" w:rsidP="00F74562">
            <w:pPr>
              <w:pStyle w:val="Listanumerada"/>
              <w:spacing w:after="0"/>
              <w:ind w:left="720"/>
              <w:jc w:val="both"/>
              <w:rPr>
                <w:lang w:val="en-US"/>
              </w:rPr>
            </w:pPr>
          </w:p>
          <w:p w14:paraId="793C2CFE" w14:textId="77777777" w:rsidR="003E7C2B" w:rsidRPr="003E7C2B" w:rsidRDefault="00441631" w:rsidP="00F74562">
            <w:pPr>
              <w:pStyle w:val="Listanumerada"/>
              <w:numPr>
                <w:ilvl w:val="1"/>
                <w:numId w:val="2"/>
              </w:numPr>
              <w:tabs>
                <w:tab w:val="num" w:pos="330"/>
              </w:tabs>
              <w:spacing w:after="0"/>
              <w:ind w:left="330" w:firstLine="0"/>
              <w:jc w:val="both"/>
              <w:rPr>
                <w:lang w:val="en-US"/>
              </w:rPr>
            </w:pPr>
            <w:r w:rsidRPr="00A052F2">
              <w:rPr>
                <w:b/>
                <w:lang w:val="en-US"/>
              </w:rPr>
              <w:t>CM: Corrective Maintenance</w:t>
            </w:r>
            <w:r w:rsidR="003E7C2B">
              <w:rPr>
                <w:b/>
                <w:lang w:val="en-US"/>
              </w:rPr>
              <w:t xml:space="preserve"> </w:t>
            </w:r>
          </w:p>
          <w:p w14:paraId="1496FB9F" w14:textId="77777777" w:rsidR="003E7C2B" w:rsidRDefault="003E7C2B" w:rsidP="00F74562">
            <w:pPr>
              <w:pStyle w:val="Listanumerada"/>
              <w:spacing w:after="0"/>
              <w:ind w:left="720"/>
              <w:jc w:val="both"/>
              <w:rPr>
                <w:lang w:val="en-US"/>
              </w:rPr>
            </w:pPr>
            <w:r w:rsidRPr="003E7C2B">
              <w:rPr>
                <w:lang w:val="en-US"/>
              </w:rPr>
              <w:t>All repairs under this agreement are to be made on-site at</w:t>
            </w:r>
            <w:r>
              <w:rPr>
                <w:lang w:val="en-US"/>
              </w:rPr>
              <w:t xml:space="preserve"> </w:t>
            </w:r>
            <w:r w:rsidRPr="003E7C2B">
              <w:rPr>
                <w:lang w:val="en-US"/>
              </w:rPr>
              <w:t>the</w:t>
            </w:r>
            <w:r>
              <w:rPr>
                <w:lang w:val="en-US"/>
              </w:rPr>
              <w:t xml:space="preserve"> </w:t>
            </w:r>
            <w:r w:rsidRPr="003E7C2B">
              <w:rPr>
                <w:lang w:val="en-US"/>
              </w:rPr>
              <w:t>Customer’s location,</w:t>
            </w:r>
            <w:r>
              <w:rPr>
                <w:lang w:val="en-US"/>
              </w:rPr>
              <w:t xml:space="preserve"> </w:t>
            </w:r>
            <w:r w:rsidRPr="003E7C2B">
              <w:rPr>
                <w:lang w:val="en-US"/>
              </w:rPr>
              <w:t>unless requested otherwise.</w:t>
            </w:r>
          </w:p>
          <w:p w14:paraId="7F3FB33D" w14:textId="77777777" w:rsidR="00F74562" w:rsidRDefault="003E7C2B" w:rsidP="00F74562">
            <w:pPr>
              <w:pStyle w:val="Listanumerada"/>
              <w:spacing w:after="0"/>
              <w:ind w:left="720"/>
              <w:jc w:val="both"/>
              <w:rPr>
                <w:lang w:val="en-US"/>
              </w:rPr>
            </w:pPr>
            <w:r>
              <w:rPr>
                <w:lang w:val="en-US"/>
              </w:rPr>
              <w:t>The spare parts to be used must be on Jobsite previous of arrival of technician, either on Customer’s stock and/or hand</w:t>
            </w:r>
            <w:r w:rsidR="00F74562">
              <w:rPr>
                <w:lang w:val="en-US"/>
              </w:rPr>
              <w:t xml:space="preserve"> </w:t>
            </w:r>
            <w:r>
              <w:rPr>
                <w:lang w:val="en-US"/>
              </w:rPr>
              <w:t>carry by tech</w:t>
            </w:r>
            <w:r w:rsidR="00F74562">
              <w:rPr>
                <w:lang w:val="en-US"/>
              </w:rPr>
              <w:t>nician</w:t>
            </w:r>
          </w:p>
          <w:p w14:paraId="49CC1901" w14:textId="77777777" w:rsidR="00F74562" w:rsidRDefault="00F74562" w:rsidP="00F74562">
            <w:pPr>
              <w:pStyle w:val="Listanumerada"/>
              <w:spacing w:after="0"/>
              <w:ind w:left="720"/>
              <w:jc w:val="both"/>
              <w:rPr>
                <w:lang w:val="en-US"/>
              </w:rPr>
            </w:pPr>
            <w:r>
              <w:rPr>
                <w:lang w:val="en-US"/>
              </w:rPr>
              <w:t>After replacement of spare parts required, a preventive maintenance will be performed for instrument involved</w:t>
            </w:r>
          </w:p>
          <w:p w14:paraId="35E8204B" w14:textId="77777777" w:rsidR="00F74562" w:rsidRDefault="00F74562" w:rsidP="00F74562">
            <w:pPr>
              <w:pStyle w:val="Listanumerada"/>
              <w:spacing w:after="0"/>
              <w:ind w:left="720"/>
              <w:jc w:val="both"/>
              <w:rPr>
                <w:lang w:val="en-US"/>
              </w:rPr>
            </w:pPr>
          </w:p>
          <w:p w14:paraId="252BAA6D" w14:textId="77777777" w:rsidR="003F2B1C" w:rsidRPr="003F2B1C" w:rsidRDefault="00441631" w:rsidP="00F74562">
            <w:pPr>
              <w:pStyle w:val="Listanumerada"/>
              <w:numPr>
                <w:ilvl w:val="1"/>
                <w:numId w:val="2"/>
              </w:numPr>
              <w:tabs>
                <w:tab w:val="num" w:pos="330"/>
              </w:tabs>
              <w:spacing w:after="0"/>
              <w:ind w:left="330" w:firstLine="0"/>
              <w:jc w:val="both"/>
              <w:rPr>
                <w:b/>
                <w:lang w:val="en-US"/>
              </w:rPr>
            </w:pPr>
            <w:r w:rsidRPr="00A052F2">
              <w:rPr>
                <w:b/>
                <w:lang w:val="en-US"/>
              </w:rPr>
              <w:t>L</w:t>
            </w:r>
            <w:r w:rsidR="00F74562">
              <w:rPr>
                <w:b/>
                <w:lang w:val="en-US"/>
              </w:rPr>
              <w:t>C</w:t>
            </w:r>
            <w:r w:rsidRPr="00A052F2">
              <w:rPr>
                <w:b/>
                <w:lang w:val="en-US"/>
              </w:rPr>
              <w:t>: Laboratory Installation, Commissioning, Start-up and Training</w:t>
            </w:r>
            <w:r w:rsidR="003F2B1C">
              <w:rPr>
                <w:lang w:val="en-US"/>
              </w:rPr>
              <w:t xml:space="preserve"> </w:t>
            </w:r>
          </w:p>
          <w:p w14:paraId="1735CE86" w14:textId="77777777" w:rsidR="00441631" w:rsidRDefault="003F2B1C" w:rsidP="00F74562">
            <w:pPr>
              <w:pStyle w:val="Listanumerada"/>
              <w:spacing w:after="0"/>
              <w:ind w:left="720"/>
              <w:jc w:val="both"/>
              <w:rPr>
                <w:lang w:val="en-US"/>
              </w:rPr>
            </w:pPr>
            <w:r>
              <w:rPr>
                <w:lang w:val="en-US"/>
              </w:rPr>
              <w:t>INTECH</w:t>
            </w:r>
            <w:r w:rsidRPr="00215078">
              <w:rPr>
                <w:lang w:val="en-US"/>
              </w:rPr>
              <w:t xml:space="preserve"> will provide operational training at no labor cost during the on-site installation of a recently acquired laboratory instrument. This includes installation of laboratory instrument, </w:t>
            </w:r>
            <w:proofErr w:type="gramStart"/>
            <w:r w:rsidRPr="00215078">
              <w:rPr>
                <w:lang w:val="en-US"/>
              </w:rPr>
              <w:t>commissioning</w:t>
            </w:r>
            <w:proofErr w:type="gramEnd"/>
            <w:r w:rsidRPr="00215078">
              <w:rPr>
                <w:lang w:val="en-US"/>
              </w:rPr>
              <w:t xml:space="preserve"> when necessary, start-up and training of Customer users/technicians.</w:t>
            </w:r>
          </w:p>
          <w:p w14:paraId="0640A3A1" w14:textId="77777777" w:rsidR="00F74562" w:rsidRPr="00A052F2" w:rsidRDefault="00F74562" w:rsidP="00F74562">
            <w:pPr>
              <w:pStyle w:val="Listanumerada"/>
              <w:spacing w:after="0"/>
              <w:ind w:left="720"/>
              <w:jc w:val="both"/>
              <w:rPr>
                <w:b/>
                <w:lang w:val="en-US"/>
              </w:rPr>
            </w:pPr>
          </w:p>
          <w:p w14:paraId="78D20CC2" w14:textId="77777777" w:rsidR="003F2B1C" w:rsidRPr="003F2B1C" w:rsidRDefault="00441631" w:rsidP="00F74562">
            <w:pPr>
              <w:pStyle w:val="Listanumerada"/>
              <w:numPr>
                <w:ilvl w:val="1"/>
                <w:numId w:val="2"/>
              </w:numPr>
              <w:tabs>
                <w:tab w:val="num" w:pos="330"/>
              </w:tabs>
              <w:spacing w:after="0"/>
              <w:ind w:left="330" w:firstLine="0"/>
              <w:jc w:val="both"/>
              <w:rPr>
                <w:b/>
                <w:lang w:val="en-US"/>
              </w:rPr>
            </w:pPr>
            <w:r w:rsidRPr="00A052F2">
              <w:rPr>
                <w:b/>
                <w:lang w:val="en-US"/>
              </w:rPr>
              <w:t>P</w:t>
            </w:r>
            <w:r w:rsidR="00F74562">
              <w:rPr>
                <w:b/>
                <w:lang w:val="en-US"/>
              </w:rPr>
              <w:t>C</w:t>
            </w:r>
            <w:r w:rsidRPr="00A052F2">
              <w:rPr>
                <w:b/>
                <w:lang w:val="en-US"/>
              </w:rPr>
              <w:t xml:space="preserve">: Process </w:t>
            </w:r>
            <w:r w:rsidR="00215078" w:rsidRPr="00A052F2">
              <w:rPr>
                <w:b/>
                <w:lang w:val="en-US"/>
              </w:rPr>
              <w:t>Commissioning, Start-up and Training</w:t>
            </w:r>
            <w:r w:rsidR="003F2B1C" w:rsidRPr="00CF375F">
              <w:rPr>
                <w:lang w:val="en-US"/>
              </w:rPr>
              <w:t xml:space="preserve"> </w:t>
            </w:r>
          </w:p>
          <w:p w14:paraId="2D40744D" w14:textId="77777777" w:rsidR="003F2B1C" w:rsidRDefault="003F2B1C" w:rsidP="00F74562">
            <w:pPr>
              <w:pStyle w:val="Listanumerada"/>
              <w:spacing w:after="0"/>
              <w:ind w:left="720"/>
              <w:jc w:val="both"/>
              <w:rPr>
                <w:lang w:val="en-US"/>
              </w:rPr>
            </w:pPr>
            <w:r>
              <w:rPr>
                <w:lang w:val="en-US"/>
              </w:rPr>
              <w:t>INTECH</w:t>
            </w:r>
            <w:r w:rsidRPr="00CF375F">
              <w:rPr>
                <w:lang w:val="en-US"/>
              </w:rPr>
              <w:t xml:space="preserve"> will provide operational training at no labor cost during the on-site start-up of a recently acquired process instrument. </w:t>
            </w:r>
          </w:p>
          <w:p w14:paraId="1CBA7156" w14:textId="77777777" w:rsidR="00441631" w:rsidRDefault="003F2B1C" w:rsidP="00F74562">
            <w:pPr>
              <w:pStyle w:val="Listanumerada"/>
              <w:spacing w:after="0"/>
              <w:ind w:left="720"/>
              <w:jc w:val="both"/>
              <w:rPr>
                <w:lang w:val="en-US"/>
              </w:rPr>
            </w:pPr>
            <w:r w:rsidRPr="00CF375F">
              <w:rPr>
                <w:lang w:val="en-US"/>
              </w:rPr>
              <w:t>Process sensors MUST be installed in/at/on production line, electrical/data communication wiring MUST be performed and tested</w:t>
            </w:r>
            <w:r>
              <w:rPr>
                <w:lang w:val="en-US"/>
              </w:rPr>
              <w:t xml:space="preserve"> by CUSTOMER,</w:t>
            </w:r>
            <w:r w:rsidRPr="00CF375F">
              <w:rPr>
                <w:lang w:val="en-US"/>
              </w:rPr>
              <w:t xml:space="preserve"> before scheduling </w:t>
            </w:r>
            <w:r w:rsidR="00B25D26">
              <w:rPr>
                <w:lang w:val="en-US"/>
              </w:rPr>
              <w:t xml:space="preserve">commissioning, </w:t>
            </w:r>
            <w:r w:rsidRPr="00CF375F">
              <w:rPr>
                <w:lang w:val="en-US"/>
              </w:rPr>
              <w:t>start-up and training of users</w:t>
            </w:r>
            <w:r w:rsidR="00B25D26">
              <w:rPr>
                <w:lang w:val="en-US"/>
              </w:rPr>
              <w:t xml:space="preserve"> </w:t>
            </w:r>
            <w:r w:rsidRPr="00CF375F">
              <w:rPr>
                <w:lang w:val="en-US"/>
              </w:rPr>
              <w:t>/technicians.</w:t>
            </w:r>
          </w:p>
          <w:p w14:paraId="379AAF08" w14:textId="77777777" w:rsidR="00F74562" w:rsidRPr="00A052F2" w:rsidRDefault="00F74562" w:rsidP="00F74562">
            <w:pPr>
              <w:pStyle w:val="Listanumerada"/>
              <w:spacing w:after="0"/>
              <w:ind w:left="720"/>
              <w:jc w:val="both"/>
              <w:rPr>
                <w:b/>
                <w:lang w:val="en-US"/>
              </w:rPr>
            </w:pPr>
          </w:p>
          <w:p w14:paraId="4439A7FD" w14:textId="77777777" w:rsidR="003F2B1C" w:rsidRPr="003F2B1C" w:rsidRDefault="00441631" w:rsidP="00F74562">
            <w:pPr>
              <w:pStyle w:val="Listanumerada"/>
              <w:numPr>
                <w:ilvl w:val="1"/>
                <w:numId w:val="2"/>
              </w:numPr>
              <w:tabs>
                <w:tab w:val="num" w:pos="330"/>
              </w:tabs>
              <w:spacing w:after="0"/>
              <w:ind w:left="330" w:firstLine="0"/>
              <w:jc w:val="both"/>
              <w:rPr>
                <w:b/>
                <w:lang w:val="en-US"/>
              </w:rPr>
            </w:pPr>
            <w:r w:rsidRPr="00A052F2">
              <w:rPr>
                <w:b/>
                <w:lang w:val="en-US"/>
              </w:rPr>
              <w:t>C</w:t>
            </w:r>
            <w:r w:rsidR="00D90E60" w:rsidRPr="00A052F2">
              <w:rPr>
                <w:b/>
                <w:lang w:val="en-US"/>
              </w:rPr>
              <w:t>AL</w:t>
            </w:r>
            <w:r w:rsidRPr="00A052F2">
              <w:rPr>
                <w:b/>
                <w:lang w:val="en-US"/>
              </w:rPr>
              <w:t>: C</w:t>
            </w:r>
            <w:r w:rsidR="00D90E60" w:rsidRPr="00A052F2">
              <w:rPr>
                <w:b/>
                <w:lang w:val="en-US"/>
              </w:rPr>
              <w:t>alibration</w:t>
            </w:r>
            <w:r w:rsidR="003F2B1C" w:rsidRPr="003F2B1C">
              <w:rPr>
                <w:sz w:val="17"/>
                <w:szCs w:val="17"/>
                <w:lang w:val="en-US" w:eastAsia="en-US"/>
              </w:rPr>
              <w:t xml:space="preserve"> </w:t>
            </w:r>
          </w:p>
          <w:p w14:paraId="72EE65D4" w14:textId="77777777" w:rsidR="003F2B1C" w:rsidRDefault="003F2B1C" w:rsidP="00F74562">
            <w:pPr>
              <w:pStyle w:val="Listanumerada"/>
              <w:spacing w:after="0"/>
              <w:ind w:left="720"/>
              <w:jc w:val="both"/>
              <w:rPr>
                <w:lang w:val="en-US"/>
              </w:rPr>
            </w:pPr>
            <w:r w:rsidRPr="003F2B1C">
              <w:rPr>
                <w:lang w:val="en-US"/>
              </w:rPr>
              <w:t>The instrument involved must be operational and in FULL working order after technician diagnostic and before service.</w:t>
            </w:r>
          </w:p>
          <w:p w14:paraId="3EC57CD0" w14:textId="77777777" w:rsidR="002D4666" w:rsidRPr="00A052F2" w:rsidRDefault="002D4666" w:rsidP="00F74562">
            <w:pPr>
              <w:pStyle w:val="Listanumerada"/>
              <w:spacing w:after="0"/>
              <w:ind w:left="720"/>
              <w:jc w:val="both"/>
              <w:rPr>
                <w:b/>
                <w:lang w:val="en-US"/>
              </w:rPr>
            </w:pPr>
            <w:r>
              <w:rPr>
                <w:lang w:val="en-US"/>
              </w:rPr>
              <w:t xml:space="preserve">Calibration Standards will be used, and Certificates involved, data before &amp; after will be included on Final Official Report </w:t>
            </w:r>
          </w:p>
          <w:p w14:paraId="395208B6" w14:textId="77777777" w:rsidR="00F74562" w:rsidRDefault="00F74562" w:rsidP="00F74562">
            <w:pPr>
              <w:pStyle w:val="Listanumerada"/>
              <w:ind w:left="330"/>
              <w:jc w:val="both"/>
              <w:rPr>
                <w:b/>
                <w:lang w:val="en-US"/>
              </w:rPr>
            </w:pPr>
          </w:p>
          <w:p w14:paraId="1B24FD18" w14:textId="77777777" w:rsidR="00C8209A" w:rsidRPr="00A052F2" w:rsidRDefault="00C8209A" w:rsidP="00441631">
            <w:pPr>
              <w:pStyle w:val="Listanumerada"/>
              <w:numPr>
                <w:ilvl w:val="1"/>
                <w:numId w:val="2"/>
              </w:numPr>
              <w:tabs>
                <w:tab w:val="num" w:pos="330"/>
              </w:tabs>
              <w:ind w:left="330" w:firstLine="0"/>
              <w:jc w:val="both"/>
              <w:rPr>
                <w:b/>
                <w:lang w:val="en-US"/>
              </w:rPr>
            </w:pPr>
            <w:r w:rsidRPr="00A052F2">
              <w:rPr>
                <w:b/>
                <w:lang w:val="en-US"/>
              </w:rPr>
              <w:t>RS:</w:t>
            </w:r>
            <w:r w:rsidR="00215078" w:rsidRPr="00A052F2">
              <w:rPr>
                <w:b/>
                <w:lang w:val="en-US"/>
              </w:rPr>
              <w:t xml:space="preserve"> </w:t>
            </w:r>
            <w:r w:rsidRPr="00A052F2">
              <w:rPr>
                <w:b/>
                <w:lang w:val="en-US"/>
              </w:rPr>
              <w:t>Remote Support</w:t>
            </w:r>
          </w:p>
          <w:p w14:paraId="750E466D" w14:textId="77777777" w:rsidR="00A052F2" w:rsidRDefault="00A052F2" w:rsidP="00A052F2">
            <w:pPr>
              <w:pStyle w:val="Listanumerada"/>
              <w:ind w:left="720"/>
              <w:jc w:val="both"/>
              <w:rPr>
                <w:lang w:val="en-US"/>
              </w:rPr>
            </w:pPr>
            <w:r w:rsidRPr="004B0D1C">
              <w:rPr>
                <w:lang w:val="en-US"/>
              </w:rPr>
              <w:t>Telephone Assistance - Available between 8:30 am and 8:00 pm EST, Monday through Friday, excluding all declared Country, State and Company holidays. After hour phone support is available on a limited basis. This service will include, wherever practical, the diagnosis and correction of equipment malfunction(s) by telephone, modem, or interne</w:t>
            </w:r>
            <w:r>
              <w:rPr>
                <w:lang w:val="en-US"/>
              </w:rPr>
              <w:t>t.</w:t>
            </w:r>
          </w:p>
          <w:p w14:paraId="3FB0B317" w14:textId="77777777" w:rsidR="0062687E" w:rsidRPr="00F3662E" w:rsidRDefault="0062687E" w:rsidP="00F3662E">
            <w:pPr>
              <w:pStyle w:val="Listanumerada"/>
              <w:ind w:left="288"/>
              <w:rPr>
                <w:lang w:val="en-US"/>
              </w:rPr>
            </w:pPr>
          </w:p>
        </w:tc>
        <w:tc>
          <w:tcPr>
            <w:tcW w:w="521" w:type="dxa"/>
          </w:tcPr>
          <w:p w14:paraId="78D35DFB" w14:textId="77777777" w:rsidR="0062687E" w:rsidRPr="00F3662E" w:rsidRDefault="0062687E">
            <w:pPr>
              <w:rPr>
                <w:lang w:val="en-US"/>
              </w:rPr>
            </w:pPr>
          </w:p>
        </w:tc>
        <w:tc>
          <w:tcPr>
            <w:tcW w:w="5445" w:type="dxa"/>
            <w:tcBorders>
              <w:top w:val="nil"/>
              <w:left w:val="nil"/>
              <w:right w:val="nil"/>
            </w:tcBorders>
          </w:tcPr>
          <w:p w14:paraId="5FC96436" w14:textId="77777777" w:rsidR="00732F4C" w:rsidRPr="006B0888" w:rsidRDefault="00732F4C" w:rsidP="00505CB8">
            <w:pPr>
              <w:rPr>
                <w:b/>
                <w:bCs/>
                <w:lang w:val="en-US"/>
              </w:rPr>
            </w:pPr>
          </w:p>
          <w:p w14:paraId="4C165989" w14:textId="77777777" w:rsidR="00C8750D" w:rsidRPr="00FD3D8D" w:rsidRDefault="00C8750D" w:rsidP="00C8750D">
            <w:pPr>
              <w:pStyle w:val="Prrafodelista"/>
              <w:widowControl w:val="0"/>
              <w:numPr>
                <w:ilvl w:val="0"/>
                <w:numId w:val="2"/>
              </w:numPr>
              <w:spacing w:line="240" w:lineRule="atLeast"/>
              <w:ind w:right="205"/>
              <w:jc w:val="both"/>
              <w:rPr>
                <w:b/>
                <w:lang w:val="en-US"/>
              </w:rPr>
            </w:pPr>
            <w:r w:rsidRPr="00FD3D8D">
              <w:rPr>
                <w:b/>
                <w:sz w:val="15"/>
                <w:szCs w:val="15"/>
                <w:lang w:val="en-US"/>
              </w:rPr>
              <w:t>REPORTS</w:t>
            </w:r>
          </w:p>
          <w:p w14:paraId="1075C885" w14:textId="77777777" w:rsidR="0062687E" w:rsidRPr="00FD3D8D" w:rsidRDefault="0062687E" w:rsidP="00C8750D">
            <w:pPr>
              <w:pStyle w:val="Prrafodelista"/>
              <w:widowControl w:val="0"/>
              <w:numPr>
                <w:ilvl w:val="1"/>
                <w:numId w:val="2"/>
              </w:numPr>
              <w:spacing w:line="240" w:lineRule="atLeast"/>
              <w:ind w:right="205"/>
              <w:jc w:val="both"/>
              <w:rPr>
                <w:sz w:val="15"/>
                <w:szCs w:val="15"/>
                <w:lang w:val="en-US"/>
              </w:rPr>
            </w:pPr>
            <w:r w:rsidRPr="00FD3D8D">
              <w:rPr>
                <w:sz w:val="15"/>
                <w:szCs w:val="15"/>
                <w:lang w:val="en-US"/>
              </w:rPr>
              <w:t>Preliminary report will be issued per instrument involved the same day the instrument has been serviced. All preliminary reports MUST be signed on-site by Customer in acceptance of the job performed.</w:t>
            </w:r>
          </w:p>
          <w:p w14:paraId="119A5170" w14:textId="77777777" w:rsidR="00732F4C" w:rsidRPr="00FD3D8D" w:rsidRDefault="00732F4C" w:rsidP="00732F4C">
            <w:pPr>
              <w:widowControl w:val="0"/>
              <w:spacing w:line="240" w:lineRule="atLeast"/>
              <w:ind w:right="205"/>
              <w:jc w:val="both"/>
              <w:rPr>
                <w:sz w:val="15"/>
                <w:szCs w:val="15"/>
                <w:lang w:val="en-US"/>
              </w:rPr>
            </w:pPr>
          </w:p>
          <w:p w14:paraId="6832F539" w14:textId="77777777" w:rsidR="00732F4C" w:rsidRPr="00FD3D8D" w:rsidRDefault="00FD3D8D" w:rsidP="00FD3D8D">
            <w:pPr>
              <w:pStyle w:val="Prrafodelista"/>
              <w:widowControl w:val="0"/>
              <w:numPr>
                <w:ilvl w:val="1"/>
                <w:numId w:val="2"/>
              </w:numPr>
              <w:spacing w:line="240" w:lineRule="atLeast"/>
              <w:ind w:right="205"/>
              <w:jc w:val="both"/>
              <w:rPr>
                <w:sz w:val="15"/>
                <w:szCs w:val="15"/>
                <w:lang w:val="en-US"/>
              </w:rPr>
            </w:pPr>
            <w:r w:rsidRPr="00FD3D8D">
              <w:rPr>
                <w:sz w:val="15"/>
                <w:szCs w:val="15"/>
                <w:lang w:val="en-US"/>
              </w:rPr>
              <w:t>Final Official Report</w:t>
            </w:r>
            <w:r w:rsidR="00732F4C" w:rsidRPr="00FD3D8D">
              <w:rPr>
                <w:sz w:val="15"/>
                <w:szCs w:val="15"/>
                <w:lang w:val="en-US"/>
              </w:rPr>
              <w:t xml:space="preserve"> will be issued per instrument involved in the service proposal within 10 (ten) working days after service agreement has been finished. All final reports MUST be signed by Customer in acceptance of the job performed and MUST be sent to </w:t>
            </w:r>
            <w:r w:rsidR="00F74562">
              <w:rPr>
                <w:sz w:val="15"/>
                <w:szCs w:val="15"/>
                <w:lang w:val="en-US"/>
              </w:rPr>
              <w:t>INTECH</w:t>
            </w:r>
            <w:r w:rsidR="00732F4C" w:rsidRPr="00FD3D8D">
              <w:rPr>
                <w:sz w:val="15"/>
                <w:szCs w:val="15"/>
                <w:lang w:val="en-US"/>
              </w:rPr>
              <w:t xml:space="preserve"> by email (</w:t>
            </w:r>
            <w:hyperlink r:id="rId5" w:history="1">
              <w:r w:rsidR="00732F4C" w:rsidRPr="00FD3D8D">
                <w:rPr>
                  <w:rStyle w:val="Hipervnculo"/>
                  <w:sz w:val="15"/>
                  <w:szCs w:val="15"/>
                  <w:lang w:val="en-US"/>
                </w:rPr>
                <w:t>sales@intech-ie.com</w:t>
              </w:r>
            </w:hyperlink>
            <w:r w:rsidR="00732F4C" w:rsidRPr="00FD3D8D">
              <w:rPr>
                <w:sz w:val="15"/>
                <w:szCs w:val="15"/>
                <w:lang w:val="en-US"/>
              </w:rPr>
              <w:t>).</w:t>
            </w:r>
          </w:p>
          <w:p w14:paraId="05F68D1D" w14:textId="77777777" w:rsidR="00FD3D8D" w:rsidRPr="00FD3D8D" w:rsidRDefault="00FD3D8D" w:rsidP="00FD3D8D">
            <w:pPr>
              <w:pStyle w:val="Prrafodelista"/>
              <w:rPr>
                <w:sz w:val="15"/>
                <w:szCs w:val="15"/>
                <w:lang w:val="en-US"/>
              </w:rPr>
            </w:pPr>
          </w:p>
          <w:p w14:paraId="5E90393F" w14:textId="77777777" w:rsidR="00FD3D8D" w:rsidRPr="00FD3D8D" w:rsidRDefault="00FD3D8D" w:rsidP="00FD3D8D">
            <w:pPr>
              <w:pStyle w:val="Prrafodelista"/>
              <w:widowControl w:val="0"/>
              <w:numPr>
                <w:ilvl w:val="1"/>
                <w:numId w:val="2"/>
              </w:numPr>
              <w:spacing w:line="240" w:lineRule="atLeast"/>
              <w:ind w:right="205"/>
              <w:jc w:val="both"/>
              <w:rPr>
                <w:sz w:val="15"/>
                <w:szCs w:val="15"/>
                <w:lang w:val="en-US"/>
              </w:rPr>
            </w:pPr>
            <w:r w:rsidRPr="00FD3D8D">
              <w:rPr>
                <w:sz w:val="15"/>
                <w:szCs w:val="15"/>
                <w:lang w:val="en-US"/>
              </w:rPr>
              <w:t>Remote Support Records will be maintained by INTECH for customer revision of technical assistances provided</w:t>
            </w:r>
          </w:p>
          <w:p w14:paraId="5DF10A10" w14:textId="77777777" w:rsidR="00732F4C" w:rsidRPr="00FD3D8D" w:rsidRDefault="00732F4C" w:rsidP="00732F4C">
            <w:pPr>
              <w:widowControl w:val="0"/>
              <w:spacing w:line="240" w:lineRule="atLeast"/>
              <w:ind w:right="205"/>
              <w:jc w:val="both"/>
              <w:rPr>
                <w:sz w:val="15"/>
                <w:szCs w:val="15"/>
                <w:lang w:val="en-US"/>
              </w:rPr>
            </w:pPr>
          </w:p>
          <w:p w14:paraId="031C0266" w14:textId="77777777" w:rsidR="00F21B0D" w:rsidRPr="00F21B0D" w:rsidRDefault="00FD3D8D" w:rsidP="00F21B0D">
            <w:pPr>
              <w:pStyle w:val="Prrafodelista"/>
              <w:widowControl w:val="0"/>
              <w:numPr>
                <w:ilvl w:val="0"/>
                <w:numId w:val="2"/>
              </w:numPr>
              <w:spacing w:line="240" w:lineRule="atLeast"/>
              <w:ind w:right="205"/>
              <w:jc w:val="both"/>
              <w:rPr>
                <w:b/>
                <w:sz w:val="15"/>
                <w:szCs w:val="15"/>
                <w:lang w:val="en-US"/>
              </w:rPr>
            </w:pPr>
            <w:r w:rsidRPr="003F2B1C">
              <w:rPr>
                <w:b/>
                <w:sz w:val="15"/>
                <w:szCs w:val="15"/>
                <w:lang w:val="en-US"/>
              </w:rPr>
              <w:t>WARRANTY</w:t>
            </w:r>
          </w:p>
          <w:p w14:paraId="6494BCD3" w14:textId="77777777" w:rsidR="0062687E" w:rsidRDefault="0062687E" w:rsidP="00FD3D8D">
            <w:pPr>
              <w:pStyle w:val="Prrafodelista"/>
              <w:widowControl w:val="0"/>
              <w:numPr>
                <w:ilvl w:val="1"/>
                <w:numId w:val="2"/>
              </w:numPr>
              <w:spacing w:line="240" w:lineRule="atLeast"/>
              <w:ind w:right="205"/>
              <w:jc w:val="both"/>
              <w:rPr>
                <w:sz w:val="15"/>
                <w:szCs w:val="15"/>
                <w:lang w:val="en-US"/>
              </w:rPr>
            </w:pPr>
            <w:r w:rsidRPr="00FD3D8D">
              <w:rPr>
                <w:sz w:val="15"/>
                <w:szCs w:val="15"/>
                <w:lang w:val="en-US"/>
              </w:rPr>
              <w:t xml:space="preserve">If within the first </w:t>
            </w:r>
            <w:r w:rsidR="006A3BAD">
              <w:rPr>
                <w:sz w:val="15"/>
                <w:szCs w:val="15"/>
                <w:lang w:val="en-US"/>
              </w:rPr>
              <w:t>Ten</w:t>
            </w:r>
            <w:r w:rsidRPr="00FD3D8D">
              <w:rPr>
                <w:sz w:val="15"/>
                <w:szCs w:val="15"/>
                <w:lang w:val="en-US"/>
              </w:rPr>
              <w:t xml:space="preserve"> (</w:t>
            </w:r>
            <w:r w:rsidR="006A3BAD">
              <w:rPr>
                <w:sz w:val="15"/>
                <w:szCs w:val="15"/>
                <w:lang w:val="en-US"/>
              </w:rPr>
              <w:t>10</w:t>
            </w:r>
            <w:r w:rsidRPr="00FD3D8D">
              <w:rPr>
                <w:sz w:val="15"/>
                <w:szCs w:val="15"/>
                <w:lang w:val="en-US"/>
              </w:rPr>
              <w:t xml:space="preserve">) days after </w:t>
            </w:r>
            <w:r w:rsidRPr="00FD3D8D">
              <w:rPr>
                <w:b/>
                <w:i/>
                <w:sz w:val="15"/>
                <w:szCs w:val="15"/>
                <w:lang w:val="en-US"/>
              </w:rPr>
              <w:t>preventive maintenance</w:t>
            </w:r>
            <w:r w:rsidRPr="00FD3D8D">
              <w:rPr>
                <w:sz w:val="15"/>
                <w:szCs w:val="15"/>
                <w:lang w:val="en-US"/>
              </w:rPr>
              <w:t xml:space="preserve"> is performed, the instrument presents any issue, the issue will be evaluated. If replaced parts are the root of the issue, corrective maintenance job will be carried out at no additional charge.</w:t>
            </w:r>
          </w:p>
          <w:p w14:paraId="391CC638" w14:textId="77777777" w:rsidR="003E7C2B" w:rsidRDefault="003E7C2B" w:rsidP="003E7C2B">
            <w:pPr>
              <w:pStyle w:val="Prrafodelista"/>
              <w:widowControl w:val="0"/>
              <w:spacing w:line="240" w:lineRule="atLeast"/>
              <w:ind w:left="792" w:right="205"/>
              <w:jc w:val="both"/>
              <w:rPr>
                <w:sz w:val="15"/>
                <w:szCs w:val="15"/>
                <w:lang w:val="en-US"/>
              </w:rPr>
            </w:pPr>
          </w:p>
          <w:p w14:paraId="1FED1B7A" w14:textId="77777777" w:rsidR="00FD3D8D" w:rsidRDefault="00FD3D8D" w:rsidP="00FD3D8D">
            <w:pPr>
              <w:pStyle w:val="Prrafodelista"/>
              <w:widowControl w:val="0"/>
              <w:numPr>
                <w:ilvl w:val="1"/>
                <w:numId w:val="2"/>
              </w:numPr>
              <w:spacing w:line="240" w:lineRule="atLeast"/>
              <w:ind w:right="205"/>
              <w:jc w:val="both"/>
              <w:rPr>
                <w:sz w:val="15"/>
                <w:szCs w:val="15"/>
                <w:lang w:val="en-US"/>
              </w:rPr>
            </w:pPr>
            <w:r w:rsidRPr="00FD3D8D">
              <w:rPr>
                <w:b/>
                <w:i/>
                <w:sz w:val="15"/>
                <w:szCs w:val="15"/>
                <w:lang w:val="en-US"/>
              </w:rPr>
              <w:t>Corrective maintenance</w:t>
            </w:r>
            <w:r w:rsidRPr="00FD3D8D">
              <w:rPr>
                <w:sz w:val="15"/>
                <w:szCs w:val="15"/>
                <w:lang w:val="en-US"/>
              </w:rPr>
              <w:t xml:space="preserve"> in its scope </w:t>
            </w:r>
            <w:proofErr w:type="gramStart"/>
            <w:r w:rsidRPr="00FD3D8D">
              <w:rPr>
                <w:sz w:val="15"/>
                <w:szCs w:val="15"/>
                <w:lang w:val="en-US"/>
              </w:rPr>
              <w:t>are</w:t>
            </w:r>
            <w:proofErr w:type="gramEnd"/>
            <w:r w:rsidRPr="00FD3D8D">
              <w:rPr>
                <w:sz w:val="15"/>
                <w:szCs w:val="15"/>
                <w:lang w:val="en-US"/>
              </w:rPr>
              <w:t xml:space="preserve"> valid for </w:t>
            </w:r>
            <w:r w:rsidR="006A3BAD">
              <w:rPr>
                <w:sz w:val="15"/>
                <w:szCs w:val="15"/>
                <w:lang w:val="en-US"/>
              </w:rPr>
              <w:t xml:space="preserve">Ninety (90) </w:t>
            </w:r>
            <w:r w:rsidRPr="00FD3D8D">
              <w:rPr>
                <w:sz w:val="15"/>
                <w:szCs w:val="15"/>
                <w:lang w:val="en-US"/>
              </w:rPr>
              <w:t>days from the start date unless otherwise indicated</w:t>
            </w:r>
          </w:p>
          <w:p w14:paraId="6643D595" w14:textId="77777777" w:rsidR="003E7C2B" w:rsidRPr="003E7C2B" w:rsidRDefault="003E7C2B" w:rsidP="003E7C2B">
            <w:pPr>
              <w:widowControl w:val="0"/>
              <w:spacing w:line="240" w:lineRule="atLeast"/>
              <w:ind w:right="205"/>
              <w:jc w:val="both"/>
              <w:rPr>
                <w:sz w:val="15"/>
                <w:szCs w:val="15"/>
                <w:lang w:val="en-US"/>
              </w:rPr>
            </w:pPr>
          </w:p>
          <w:p w14:paraId="5365B328" w14:textId="77777777" w:rsidR="003F2B1C" w:rsidRPr="00F21B0D" w:rsidRDefault="003F2B1C" w:rsidP="00FD3D8D">
            <w:pPr>
              <w:pStyle w:val="Prrafodelista"/>
              <w:widowControl w:val="0"/>
              <w:numPr>
                <w:ilvl w:val="1"/>
                <w:numId w:val="2"/>
              </w:numPr>
              <w:spacing w:line="240" w:lineRule="atLeast"/>
              <w:ind w:right="205"/>
              <w:jc w:val="both"/>
              <w:rPr>
                <w:sz w:val="15"/>
                <w:szCs w:val="15"/>
                <w:lang w:val="en-US"/>
              </w:rPr>
            </w:pPr>
            <w:r>
              <w:rPr>
                <w:b/>
                <w:i/>
                <w:sz w:val="15"/>
                <w:szCs w:val="15"/>
                <w:lang w:val="en-US"/>
              </w:rPr>
              <w:t>Consumables: No warranty</w:t>
            </w:r>
          </w:p>
          <w:p w14:paraId="7F96F34C" w14:textId="77777777" w:rsidR="00F21B0D" w:rsidRDefault="00F21B0D" w:rsidP="00F21B0D">
            <w:pPr>
              <w:widowControl w:val="0"/>
              <w:spacing w:line="240" w:lineRule="atLeast"/>
              <w:ind w:right="205"/>
              <w:jc w:val="both"/>
              <w:rPr>
                <w:sz w:val="15"/>
                <w:szCs w:val="15"/>
                <w:lang w:val="en-US"/>
              </w:rPr>
            </w:pPr>
          </w:p>
          <w:p w14:paraId="5D00AEC8" w14:textId="77777777" w:rsidR="003E7C2B" w:rsidRDefault="00F21B0D" w:rsidP="00F21B0D">
            <w:pPr>
              <w:pStyle w:val="Prrafodelista"/>
              <w:widowControl w:val="0"/>
              <w:numPr>
                <w:ilvl w:val="0"/>
                <w:numId w:val="2"/>
              </w:numPr>
              <w:spacing w:line="240" w:lineRule="atLeast"/>
              <w:ind w:right="205"/>
              <w:jc w:val="both"/>
              <w:rPr>
                <w:sz w:val="15"/>
                <w:szCs w:val="15"/>
                <w:lang w:val="en-US"/>
              </w:rPr>
            </w:pPr>
            <w:r w:rsidRPr="003E7C2B">
              <w:rPr>
                <w:b/>
                <w:sz w:val="15"/>
                <w:szCs w:val="15"/>
                <w:lang w:val="en-US"/>
              </w:rPr>
              <w:t>PROVISIONS</w:t>
            </w:r>
          </w:p>
          <w:p w14:paraId="7E3E1860" w14:textId="77777777" w:rsidR="003E7C2B" w:rsidRDefault="00F21B0D" w:rsidP="003E7C2B">
            <w:pPr>
              <w:pStyle w:val="Prrafodelista"/>
              <w:widowControl w:val="0"/>
              <w:numPr>
                <w:ilvl w:val="1"/>
                <w:numId w:val="2"/>
              </w:numPr>
              <w:spacing w:line="240" w:lineRule="atLeast"/>
              <w:ind w:right="205"/>
              <w:jc w:val="both"/>
              <w:rPr>
                <w:sz w:val="15"/>
                <w:szCs w:val="15"/>
                <w:lang w:val="en-US" w:eastAsia="es-ES"/>
              </w:rPr>
            </w:pPr>
            <w:r w:rsidRPr="00F21B0D">
              <w:rPr>
                <w:sz w:val="15"/>
                <w:szCs w:val="15"/>
                <w:lang w:val="en-US"/>
              </w:rPr>
              <w:t xml:space="preserve">Additional Equipment - In the event that additional </w:t>
            </w:r>
            <w:r w:rsidR="00F74562">
              <w:rPr>
                <w:sz w:val="15"/>
                <w:szCs w:val="15"/>
                <w:lang w:val="en-US"/>
              </w:rPr>
              <w:t xml:space="preserve">instrument </w:t>
            </w:r>
            <w:r w:rsidRPr="00F21B0D">
              <w:rPr>
                <w:sz w:val="15"/>
                <w:szCs w:val="15"/>
                <w:lang w:val="en-US"/>
              </w:rPr>
              <w:t>not currently listed in th</w:t>
            </w:r>
            <w:r w:rsidR="00F74562">
              <w:rPr>
                <w:sz w:val="15"/>
                <w:szCs w:val="15"/>
                <w:lang w:val="en-US"/>
              </w:rPr>
              <w:t>is</w:t>
            </w:r>
            <w:r w:rsidRPr="00F21B0D">
              <w:rPr>
                <w:sz w:val="15"/>
                <w:szCs w:val="15"/>
                <w:lang w:val="en-US"/>
              </w:rPr>
              <w:t xml:space="preserve"> </w:t>
            </w:r>
            <w:r w:rsidR="003E7C2B">
              <w:rPr>
                <w:sz w:val="15"/>
                <w:szCs w:val="15"/>
                <w:lang w:val="en-US"/>
              </w:rPr>
              <w:t xml:space="preserve">working order </w:t>
            </w:r>
            <w:r w:rsidRPr="00F21B0D">
              <w:rPr>
                <w:sz w:val="15"/>
                <w:szCs w:val="15"/>
                <w:lang w:val="en-US"/>
              </w:rPr>
              <w:t>is</w:t>
            </w:r>
            <w:r w:rsidRPr="00F21B0D">
              <w:rPr>
                <w:sz w:val="15"/>
                <w:szCs w:val="15"/>
                <w:lang w:val="en-US"/>
              </w:rPr>
              <w:br/>
              <w:t xml:space="preserve">identified at the </w:t>
            </w:r>
            <w:proofErr w:type="gramStart"/>
            <w:r w:rsidRPr="00F21B0D">
              <w:rPr>
                <w:sz w:val="15"/>
                <w:szCs w:val="15"/>
                <w:lang w:val="en-US"/>
              </w:rPr>
              <w:t xml:space="preserve">time of </w:t>
            </w:r>
            <w:r w:rsidRPr="00F21B0D">
              <w:rPr>
                <w:sz w:val="15"/>
                <w:szCs w:val="15"/>
                <w:lang w:val="en-US" w:eastAsia="es-ES"/>
              </w:rPr>
              <w:t>service</w:t>
            </w:r>
            <w:proofErr w:type="gramEnd"/>
            <w:r w:rsidRPr="00F21B0D">
              <w:rPr>
                <w:sz w:val="15"/>
                <w:szCs w:val="15"/>
                <w:lang w:val="en-US" w:eastAsia="es-ES"/>
              </w:rPr>
              <w:t xml:space="preserve"> visit, the equipment identified will be added to the coverage of this </w:t>
            </w:r>
            <w:r w:rsidR="003E7C2B">
              <w:rPr>
                <w:sz w:val="15"/>
                <w:szCs w:val="15"/>
                <w:lang w:val="en-US" w:eastAsia="es-ES"/>
              </w:rPr>
              <w:t>Job</w:t>
            </w:r>
            <w:r w:rsidRPr="00F21B0D">
              <w:rPr>
                <w:sz w:val="15"/>
                <w:szCs w:val="15"/>
                <w:lang w:val="en-US" w:eastAsia="es-ES"/>
              </w:rPr>
              <w:t xml:space="preserve"> only</w:t>
            </w:r>
            <w:r w:rsidRPr="00F21B0D">
              <w:rPr>
                <w:sz w:val="15"/>
                <w:szCs w:val="15"/>
                <w:lang w:val="en-US" w:eastAsia="es-ES"/>
              </w:rPr>
              <w:br/>
              <w:t xml:space="preserve">with the consent of both parties </w:t>
            </w:r>
            <w:r w:rsidR="003E7C2B">
              <w:rPr>
                <w:sz w:val="15"/>
                <w:szCs w:val="15"/>
                <w:lang w:val="en-US" w:eastAsia="es-ES"/>
              </w:rPr>
              <w:t xml:space="preserve">by written. The technician will wait </w:t>
            </w:r>
            <w:r w:rsidR="006A3BAD">
              <w:rPr>
                <w:sz w:val="15"/>
                <w:szCs w:val="15"/>
                <w:lang w:val="en-US" w:eastAsia="es-ES"/>
              </w:rPr>
              <w:t>for</w:t>
            </w:r>
            <w:r w:rsidR="003E7C2B">
              <w:rPr>
                <w:sz w:val="15"/>
                <w:szCs w:val="15"/>
                <w:lang w:val="en-US" w:eastAsia="es-ES"/>
              </w:rPr>
              <w:t xml:space="preserve"> authorization </w:t>
            </w:r>
            <w:r w:rsidR="006A3BAD">
              <w:rPr>
                <w:sz w:val="15"/>
                <w:szCs w:val="15"/>
                <w:lang w:val="en-US" w:eastAsia="es-ES"/>
              </w:rPr>
              <w:t>from</w:t>
            </w:r>
            <w:r w:rsidR="003E7C2B">
              <w:rPr>
                <w:sz w:val="15"/>
                <w:szCs w:val="15"/>
                <w:lang w:val="en-US" w:eastAsia="es-ES"/>
              </w:rPr>
              <w:t xml:space="preserve"> INTECH for performing such additional services</w:t>
            </w:r>
          </w:p>
          <w:p w14:paraId="2F3A2665" w14:textId="77777777" w:rsidR="00F74562" w:rsidRDefault="00F74562" w:rsidP="00F74562">
            <w:pPr>
              <w:pStyle w:val="Prrafodelista"/>
              <w:widowControl w:val="0"/>
              <w:spacing w:line="240" w:lineRule="atLeast"/>
              <w:ind w:left="792" w:right="205"/>
              <w:jc w:val="both"/>
              <w:rPr>
                <w:sz w:val="15"/>
                <w:szCs w:val="15"/>
                <w:lang w:val="en-US" w:eastAsia="es-ES"/>
              </w:rPr>
            </w:pPr>
          </w:p>
          <w:p w14:paraId="64DFAC8F" w14:textId="77777777" w:rsidR="009C6A4B" w:rsidRDefault="00F74562" w:rsidP="009C6A4B">
            <w:pPr>
              <w:pStyle w:val="Prrafodelista"/>
              <w:widowControl w:val="0"/>
              <w:numPr>
                <w:ilvl w:val="1"/>
                <w:numId w:val="2"/>
              </w:numPr>
              <w:spacing w:line="240" w:lineRule="atLeast"/>
              <w:ind w:right="205"/>
              <w:jc w:val="both"/>
              <w:rPr>
                <w:sz w:val="15"/>
                <w:szCs w:val="15"/>
                <w:lang w:val="en-US"/>
              </w:rPr>
            </w:pPr>
            <w:r w:rsidRPr="009C6A4B">
              <w:rPr>
                <w:sz w:val="15"/>
                <w:szCs w:val="15"/>
                <w:lang w:val="en-US"/>
              </w:rPr>
              <w:t>In case a major damage is detected during the preventive/corrective maintenance, and electronic card or special spare part is required, the service technician will use the spare parts on Customer’s recommended stock.</w:t>
            </w:r>
            <w:r w:rsidR="009C6A4B" w:rsidRPr="009C6A4B">
              <w:rPr>
                <w:sz w:val="15"/>
                <w:szCs w:val="15"/>
                <w:lang w:val="en-US"/>
              </w:rPr>
              <w:t xml:space="preserve"> </w:t>
            </w:r>
          </w:p>
          <w:p w14:paraId="73EBC8CE" w14:textId="77777777" w:rsidR="00F74562" w:rsidRPr="009C6A4B" w:rsidRDefault="00F74562" w:rsidP="009C6A4B">
            <w:pPr>
              <w:pStyle w:val="Prrafodelista"/>
              <w:widowControl w:val="0"/>
              <w:spacing w:line="240" w:lineRule="atLeast"/>
              <w:ind w:left="792" w:right="205"/>
              <w:jc w:val="both"/>
              <w:rPr>
                <w:sz w:val="15"/>
                <w:szCs w:val="15"/>
                <w:lang w:val="en-US"/>
              </w:rPr>
            </w:pPr>
            <w:r w:rsidRPr="009C6A4B">
              <w:rPr>
                <w:sz w:val="15"/>
                <w:szCs w:val="15"/>
                <w:lang w:val="en-US"/>
              </w:rPr>
              <w:t>In case lack of</w:t>
            </w:r>
            <w:r w:rsidR="009C6A4B">
              <w:rPr>
                <w:sz w:val="15"/>
                <w:szCs w:val="15"/>
                <w:lang w:val="en-US"/>
              </w:rPr>
              <w:t xml:space="preserve"> </w:t>
            </w:r>
            <w:r w:rsidRPr="009C6A4B">
              <w:rPr>
                <w:sz w:val="15"/>
                <w:szCs w:val="15"/>
                <w:lang w:val="en-US"/>
              </w:rPr>
              <w:t xml:space="preserve">spare part required, it will be </w:t>
            </w:r>
            <w:r w:rsidR="009C6A4B">
              <w:rPr>
                <w:sz w:val="15"/>
                <w:szCs w:val="15"/>
                <w:lang w:val="en-US"/>
              </w:rPr>
              <w:t>handled between INTECH and Customer, for ordering A</w:t>
            </w:r>
            <w:r w:rsidRPr="009C6A4B">
              <w:rPr>
                <w:sz w:val="15"/>
                <w:szCs w:val="15"/>
                <w:lang w:val="en-US"/>
              </w:rPr>
              <w:t xml:space="preserve">SAP </w:t>
            </w:r>
            <w:r w:rsidR="006A3BAD">
              <w:rPr>
                <w:sz w:val="15"/>
                <w:szCs w:val="15"/>
                <w:lang w:val="en-US"/>
              </w:rPr>
              <w:t xml:space="preserve">and </w:t>
            </w:r>
            <w:r w:rsidRPr="009C6A4B">
              <w:rPr>
                <w:sz w:val="15"/>
                <w:szCs w:val="15"/>
                <w:lang w:val="en-US"/>
              </w:rPr>
              <w:t>solving situation in the best way.</w:t>
            </w:r>
          </w:p>
          <w:p w14:paraId="37838564" w14:textId="77777777" w:rsidR="00F21B0D" w:rsidRDefault="00F21B0D" w:rsidP="003E7C2B">
            <w:pPr>
              <w:pStyle w:val="Prrafodelista"/>
              <w:widowControl w:val="0"/>
              <w:spacing w:line="240" w:lineRule="atLeast"/>
              <w:ind w:left="792" w:right="205"/>
              <w:jc w:val="both"/>
              <w:rPr>
                <w:sz w:val="15"/>
                <w:szCs w:val="15"/>
                <w:lang w:val="en-US"/>
              </w:rPr>
            </w:pPr>
          </w:p>
          <w:p w14:paraId="4BA11F39" w14:textId="77777777" w:rsidR="00B25D26" w:rsidRPr="00B25D26" w:rsidRDefault="00B25D26" w:rsidP="00B25D26">
            <w:pPr>
              <w:pStyle w:val="Prrafodelista"/>
              <w:widowControl w:val="0"/>
              <w:numPr>
                <w:ilvl w:val="0"/>
                <w:numId w:val="2"/>
              </w:numPr>
              <w:spacing w:line="240" w:lineRule="atLeast"/>
              <w:ind w:right="205"/>
              <w:jc w:val="both"/>
              <w:rPr>
                <w:b/>
                <w:sz w:val="15"/>
                <w:szCs w:val="15"/>
                <w:lang w:val="en-US"/>
              </w:rPr>
            </w:pPr>
            <w:r w:rsidRPr="00B25D26">
              <w:rPr>
                <w:b/>
                <w:sz w:val="15"/>
                <w:szCs w:val="15"/>
                <w:lang w:val="en-US"/>
              </w:rPr>
              <w:t>EXCLUSIONS</w:t>
            </w:r>
          </w:p>
          <w:p w14:paraId="7F37BBFF" w14:textId="77777777" w:rsidR="00B25D26" w:rsidRDefault="00F21B0D" w:rsidP="00B25D26">
            <w:pPr>
              <w:pStyle w:val="Prrafodelista"/>
              <w:widowControl w:val="0"/>
              <w:spacing w:line="240" w:lineRule="atLeast"/>
              <w:ind w:left="360" w:right="205"/>
              <w:jc w:val="both"/>
              <w:rPr>
                <w:sz w:val="15"/>
                <w:szCs w:val="15"/>
                <w:lang w:val="en-US"/>
              </w:rPr>
            </w:pPr>
            <w:r w:rsidRPr="003E7C2B">
              <w:rPr>
                <w:sz w:val="15"/>
                <w:szCs w:val="15"/>
                <w:lang w:val="en-US"/>
              </w:rPr>
              <w:t xml:space="preserve">This </w:t>
            </w:r>
            <w:r w:rsidR="003E7C2B">
              <w:rPr>
                <w:sz w:val="15"/>
                <w:szCs w:val="15"/>
                <w:lang w:val="en-US"/>
              </w:rPr>
              <w:t xml:space="preserve">Working Order </w:t>
            </w:r>
            <w:r w:rsidR="00B25D26">
              <w:rPr>
                <w:sz w:val="15"/>
                <w:szCs w:val="15"/>
                <w:lang w:val="en-US"/>
              </w:rPr>
              <w:t>and services to be provided only includes the instruments detailed on this document.</w:t>
            </w:r>
          </w:p>
          <w:p w14:paraId="1834343A" w14:textId="77777777" w:rsidR="005A60CE" w:rsidRDefault="00B25D26" w:rsidP="005A60CE">
            <w:pPr>
              <w:pStyle w:val="Prrafodelista"/>
              <w:widowControl w:val="0"/>
              <w:spacing w:line="240" w:lineRule="atLeast"/>
              <w:ind w:left="360" w:right="205"/>
              <w:jc w:val="both"/>
              <w:rPr>
                <w:sz w:val="15"/>
                <w:szCs w:val="15"/>
                <w:lang w:val="en-US"/>
              </w:rPr>
            </w:pPr>
            <w:r>
              <w:rPr>
                <w:sz w:val="15"/>
                <w:szCs w:val="15"/>
                <w:lang w:val="en-US"/>
              </w:rPr>
              <w:t xml:space="preserve">Any other instrument with </w:t>
            </w:r>
            <w:r w:rsidR="00F21B0D" w:rsidRPr="003E7C2B">
              <w:rPr>
                <w:sz w:val="15"/>
                <w:szCs w:val="15"/>
                <w:lang w:val="en-US"/>
              </w:rPr>
              <w:t>problems arising from lack of proper care as</w:t>
            </w:r>
            <w:r>
              <w:rPr>
                <w:sz w:val="15"/>
                <w:szCs w:val="15"/>
                <w:lang w:val="en-US"/>
              </w:rPr>
              <w:t xml:space="preserve"> </w:t>
            </w:r>
            <w:r w:rsidR="00F21B0D" w:rsidRPr="003E7C2B">
              <w:rPr>
                <w:sz w:val="15"/>
                <w:szCs w:val="15"/>
                <w:lang w:val="en-US"/>
              </w:rPr>
              <w:t xml:space="preserve">recommended by </w:t>
            </w:r>
            <w:r w:rsidR="003E7C2B">
              <w:rPr>
                <w:sz w:val="15"/>
                <w:szCs w:val="15"/>
                <w:lang w:val="en-US"/>
              </w:rPr>
              <w:t>Manufacturers of Instruments</w:t>
            </w:r>
            <w:r>
              <w:rPr>
                <w:sz w:val="15"/>
                <w:szCs w:val="15"/>
                <w:lang w:val="en-US"/>
              </w:rPr>
              <w:t>, ar</w:t>
            </w:r>
            <w:r w:rsidR="005A60CE">
              <w:rPr>
                <w:sz w:val="15"/>
                <w:szCs w:val="15"/>
                <w:lang w:val="en-US"/>
              </w:rPr>
              <w:t>e not covered and not provided u</w:t>
            </w:r>
            <w:r>
              <w:rPr>
                <w:sz w:val="15"/>
                <w:szCs w:val="15"/>
                <w:lang w:val="en-US"/>
              </w:rPr>
              <w:t>nder this Job</w:t>
            </w:r>
            <w:r w:rsidR="00F21B0D" w:rsidRPr="003E7C2B">
              <w:rPr>
                <w:sz w:val="15"/>
                <w:szCs w:val="15"/>
                <w:lang w:val="en-US"/>
              </w:rPr>
              <w:t>.</w:t>
            </w:r>
          </w:p>
          <w:p w14:paraId="25C46206" w14:textId="77777777" w:rsidR="005A60CE" w:rsidRDefault="005A60CE" w:rsidP="005A60CE">
            <w:pPr>
              <w:rPr>
                <w:lang w:val="en-US"/>
              </w:rPr>
            </w:pPr>
          </w:p>
          <w:p w14:paraId="79F1488F" w14:textId="77777777" w:rsidR="005A60CE" w:rsidRPr="005A60CE" w:rsidRDefault="005A60CE" w:rsidP="005A60CE">
            <w:pPr>
              <w:rPr>
                <w:lang w:val="en-US"/>
              </w:rPr>
            </w:pPr>
          </w:p>
          <w:p w14:paraId="3879819F" w14:textId="77777777" w:rsidR="005A60CE" w:rsidRPr="005A60CE" w:rsidRDefault="005A60CE" w:rsidP="005A60CE">
            <w:pPr>
              <w:pBdr>
                <w:bottom w:val="single" w:sz="4" w:space="1" w:color="auto"/>
              </w:pBdr>
              <w:rPr>
                <w:b/>
                <w:lang w:val="en-US"/>
              </w:rPr>
            </w:pPr>
            <w:r>
              <w:rPr>
                <w:b/>
                <w:lang w:val="en-US"/>
              </w:rPr>
              <w:t>Authorized by</w:t>
            </w:r>
            <w:r w:rsidRPr="005A60CE">
              <w:rPr>
                <w:b/>
                <w:lang w:val="en-US"/>
              </w:rPr>
              <w:t xml:space="preserve">                                                </w:t>
            </w:r>
            <w:r>
              <w:rPr>
                <w:b/>
                <w:lang w:val="en-US"/>
              </w:rPr>
              <w:t xml:space="preserve"> </w:t>
            </w:r>
            <w:r w:rsidRPr="005A60CE">
              <w:rPr>
                <w:b/>
                <w:lang w:val="en-US"/>
              </w:rPr>
              <w:t xml:space="preserve"> Date</w:t>
            </w:r>
          </w:p>
          <w:p w14:paraId="286E8B5A" w14:textId="43437F5B" w:rsidR="005A60CE" w:rsidRDefault="005A60CE" w:rsidP="005A60CE">
            <w:pPr>
              <w:pBdr>
                <w:bottom w:val="single" w:sz="4" w:space="1" w:color="auto"/>
              </w:pBdr>
              <w:rPr>
                <w:lang w:val="en-US"/>
              </w:rPr>
            </w:pPr>
            <w:r>
              <w:rPr>
                <w:lang w:val="en-US"/>
              </w:rPr>
              <w:t xml:space="preserve">N. </w:t>
            </w:r>
            <w:proofErr w:type="spellStart"/>
            <w:r>
              <w:rPr>
                <w:lang w:val="en-US"/>
              </w:rPr>
              <w:t>Carricatti</w:t>
            </w:r>
            <w:proofErr w:type="spellEnd"/>
            <w:r>
              <w:rPr>
                <w:lang w:val="en-US"/>
              </w:rPr>
              <w:t xml:space="preserve">                      </w:t>
            </w:r>
            <w:r w:rsidR="00EB05F0">
              <w:rPr>
                <w:lang w:val="en-US"/>
              </w:rPr>
              <w:t xml:space="preserve">                              </w:t>
            </w:r>
            <w:r w:rsidR="009276A0">
              <w:rPr>
                <w:lang w:val="en-US"/>
              </w:rPr>
              <w:t>12</w:t>
            </w:r>
            <w:r w:rsidR="00EB05F0">
              <w:rPr>
                <w:lang w:val="en-US"/>
              </w:rPr>
              <w:t>/0</w:t>
            </w:r>
            <w:r w:rsidR="009276A0">
              <w:rPr>
                <w:lang w:val="en-US"/>
              </w:rPr>
              <w:t>3</w:t>
            </w:r>
            <w:r w:rsidR="00EB05F0">
              <w:rPr>
                <w:lang w:val="en-US"/>
              </w:rPr>
              <w:t>/202</w:t>
            </w:r>
            <w:r w:rsidR="009276A0">
              <w:rPr>
                <w:lang w:val="en-US"/>
              </w:rPr>
              <w:t>4</w:t>
            </w:r>
          </w:p>
          <w:p w14:paraId="33E4C653" w14:textId="77777777" w:rsidR="00732F4C" w:rsidRPr="005A60CE" w:rsidRDefault="00732F4C" w:rsidP="005A60CE">
            <w:pPr>
              <w:rPr>
                <w:lang w:val="en-US"/>
              </w:rPr>
            </w:pPr>
          </w:p>
        </w:tc>
      </w:tr>
    </w:tbl>
    <w:p w14:paraId="128762A4" w14:textId="77777777" w:rsidR="000730D0" w:rsidRPr="00C8750D" w:rsidRDefault="000730D0" w:rsidP="002D4666">
      <w:pPr>
        <w:rPr>
          <w:b/>
          <w:lang w:val="en-US"/>
        </w:rPr>
      </w:pPr>
    </w:p>
    <w:sectPr w:rsidR="000730D0" w:rsidRPr="00C8750D" w:rsidSect="00D807BF">
      <w:pgSz w:w="12242" w:h="15842" w:code="1"/>
      <w:pgMar w:top="720" w:right="720" w:bottom="731"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0750"/>
    <w:multiLevelType w:val="hybridMultilevel"/>
    <w:tmpl w:val="BB2E7DD6"/>
    <w:lvl w:ilvl="0" w:tplc="8C6ED032">
      <w:numFmt w:val="bullet"/>
      <w:lvlText w:val="-"/>
      <w:lvlJc w:val="left"/>
      <w:pPr>
        <w:ind w:left="720" w:hanging="360"/>
      </w:pPr>
      <w:rPr>
        <w:rFonts w:ascii="Tahoma" w:eastAsia="Times New Roman" w:hAnsi="Tahoma" w:cs="Tahoma"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84847A5"/>
    <w:multiLevelType w:val="hybridMultilevel"/>
    <w:tmpl w:val="2D5CA940"/>
    <w:lvl w:ilvl="0" w:tplc="7BB20042">
      <w:start w:val="1"/>
      <w:numFmt w:val="bullet"/>
      <w:lvlText w:val="-"/>
      <w:lvlJc w:val="left"/>
      <w:pPr>
        <w:tabs>
          <w:tab w:val="num" w:pos="720"/>
        </w:tabs>
        <w:ind w:left="720" w:hanging="360"/>
      </w:pPr>
      <w:rPr>
        <w:rFonts w:ascii="Tahoma" w:eastAsia="Times New Roman" w:hAnsi="Tahoma"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0EF384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5E7687"/>
    <w:multiLevelType w:val="hybridMultilevel"/>
    <w:tmpl w:val="B7CC8F0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15:restartNumberingAfterBreak="0">
    <w:nsid w:val="3B5C0646"/>
    <w:multiLevelType w:val="hybridMultilevel"/>
    <w:tmpl w:val="DD3625A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4EA836F9"/>
    <w:multiLevelType w:val="hybridMultilevel"/>
    <w:tmpl w:val="2CC27D8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2E2799E"/>
    <w:multiLevelType w:val="hybridMultilevel"/>
    <w:tmpl w:val="0E86ACA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15:restartNumberingAfterBreak="0">
    <w:nsid w:val="5F7021D4"/>
    <w:multiLevelType w:val="hybridMultilevel"/>
    <w:tmpl w:val="130AD4DC"/>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62AE6A48"/>
    <w:multiLevelType w:val="hybridMultilevel"/>
    <w:tmpl w:val="58D690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6064AE4"/>
    <w:multiLevelType w:val="hybridMultilevel"/>
    <w:tmpl w:val="B8D430CA"/>
    <w:lvl w:ilvl="0" w:tplc="6298D570">
      <w:start w:val="60"/>
      <w:numFmt w:val="bullet"/>
      <w:lvlText w:val="-"/>
      <w:lvlJc w:val="left"/>
      <w:pPr>
        <w:ind w:left="498" w:hanging="360"/>
      </w:pPr>
      <w:rPr>
        <w:rFonts w:ascii="Tahoma" w:eastAsia="Times New Roman" w:hAnsi="Tahoma" w:cs="Tahoma" w:hint="default"/>
      </w:rPr>
    </w:lvl>
    <w:lvl w:ilvl="1" w:tplc="200A0003" w:tentative="1">
      <w:start w:val="1"/>
      <w:numFmt w:val="bullet"/>
      <w:lvlText w:val="o"/>
      <w:lvlJc w:val="left"/>
      <w:pPr>
        <w:ind w:left="1218" w:hanging="360"/>
      </w:pPr>
      <w:rPr>
        <w:rFonts w:ascii="Courier New" w:hAnsi="Courier New" w:cs="Courier New" w:hint="default"/>
      </w:rPr>
    </w:lvl>
    <w:lvl w:ilvl="2" w:tplc="200A0005" w:tentative="1">
      <w:start w:val="1"/>
      <w:numFmt w:val="bullet"/>
      <w:lvlText w:val=""/>
      <w:lvlJc w:val="left"/>
      <w:pPr>
        <w:ind w:left="1938" w:hanging="360"/>
      </w:pPr>
      <w:rPr>
        <w:rFonts w:ascii="Wingdings" w:hAnsi="Wingdings" w:hint="default"/>
      </w:rPr>
    </w:lvl>
    <w:lvl w:ilvl="3" w:tplc="200A0001" w:tentative="1">
      <w:start w:val="1"/>
      <w:numFmt w:val="bullet"/>
      <w:lvlText w:val=""/>
      <w:lvlJc w:val="left"/>
      <w:pPr>
        <w:ind w:left="2658" w:hanging="360"/>
      </w:pPr>
      <w:rPr>
        <w:rFonts w:ascii="Symbol" w:hAnsi="Symbol" w:hint="default"/>
      </w:rPr>
    </w:lvl>
    <w:lvl w:ilvl="4" w:tplc="200A0003" w:tentative="1">
      <w:start w:val="1"/>
      <w:numFmt w:val="bullet"/>
      <w:lvlText w:val="o"/>
      <w:lvlJc w:val="left"/>
      <w:pPr>
        <w:ind w:left="3378" w:hanging="360"/>
      </w:pPr>
      <w:rPr>
        <w:rFonts w:ascii="Courier New" w:hAnsi="Courier New" w:cs="Courier New" w:hint="default"/>
      </w:rPr>
    </w:lvl>
    <w:lvl w:ilvl="5" w:tplc="200A0005" w:tentative="1">
      <w:start w:val="1"/>
      <w:numFmt w:val="bullet"/>
      <w:lvlText w:val=""/>
      <w:lvlJc w:val="left"/>
      <w:pPr>
        <w:ind w:left="4098" w:hanging="360"/>
      </w:pPr>
      <w:rPr>
        <w:rFonts w:ascii="Wingdings" w:hAnsi="Wingdings" w:hint="default"/>
      </w:rPr>
    </w:lvl>
    <w:lvl w:ilvl="6" w:tplc="200A0001" w:tentative="1">
      <w:start w:val="1"/>
      <w:numFmt w:val="bullet"/>
      <w:lvlText w:val=""/>
      <w:lvlJc w:val="left"/>
      <w:pPr>
        <w:ind w:left="4818" w:hanging="360"/>
      </w:pPr>
      <w:rPr>
        <w:rFonts w:ascii="Symbol" w:hAnsi="Symbol" w:hint="default"/>
      </w:rPr>
    </w:lvl>
    <w:lvl w:ilvl="7" w:tplc="200A0003" w:tentative="1">
      <w:start w:val="1"/>
      <w:numFmt w:val="bullet"/>
      <w:lvlText w:val="o"/>
      <w:lvlJc w:val="left"/>
      <w:pPr>
        <w:ind w:left="5538" w:hanging="360"/>
      </w:pPr>
      <w:rPr>
        <w:rFonts w:ascii="Courier New" w:hAnsi="Courier New" w:cs="Courier New" w:hint="default"/>
      </w:rPr>
    </w:lvl>
    <w:lvl w:ilvl="8" w:tplc="200A0005" w:tentative="1">
      <w:start w:val="1"/>
      <w:numFmt w:val="bullet"/>
      <w:lvlText w:val=""/>
      <w:lvlJc w:val="left"/>
      <w:pPr>
        <w:ind w:left="6258" w:hanging="360"/>
      </w:pPr>
      <w:rPr>
        <w:rFonts w:ascii="Wingdings" w:hAnsi="Wingdings" w:hint="default"/>
      </w:rPr>
    </w:lvl>
  </w:abstractNum>
  <w:abstractNum w:abstractNumId="10" w15:restartNumberingAfterBreak="0">
    <w:nsid w:val="6E6C07AD"/>
    <w:multiLevelType w:val="hybridMultilevel"/>
    <w:tmpl w:val="4D10C9CC"/>
    <w:lvl w:ilvl="0" w:tplc="6298D570">
      <w:start w:val="60"/>
      <w:numFmt w:val="bullet"/>
      <w:lvlText w:val="-"/>
      <w:lvlJc w:val="left"/>
      <w:pPr>
        <w:ind w:left="636" w:hanging="360"/>
      </w:pPr>
      <w:rPr>
        <w:rFonts w:ascii="Tahoma" w:eastAsia="Times New Roman" w:hAnsi="Tahoma" w:cs="Tahoma" w:hint="default"/>
      </w:rPr>
    </w:lvl>
    <w:lvl w:ilvl="1" w:tplc="200A0003" w:tentative="1">
      <w:start w:val="1"/>
      <w:numFmt w:val="bullet"/>
      <w:lvlText w:val="o"/>
      <w:lvlJc w:val="left"/>
      <w:pPr>
        <w:ind w:left="1578" w:hanging="360"/>
      </w:pPr>
      <w:rPr>
        <w:rFonts w:ascii="Courier New" w:hAnsi="Courier New" w:cs="Courier New" w:hint="default"/>
      </w:rPr>
    </w:lvl>
    <w:lvl w:ilvl="2" w:tplc="200A0005" w:tentative="1">
      <w:start w:val="1"/>
      <w:numFmt w:val="bullet"/>
      <w:lvlText w:val=""/>
      <w:lvlJc w:val="left"/>
      <w:pPr>
        <w:ind w:left="2298" w:hanging="360"/>
      </w:pPr>
      <w:rPr>
        <w:rFonts w:ascii="Wingdings" w:hAnsi="Wingdings" w:hint="default"/>
      </w:rPr>
    </w:lvl>
    <w:lvl w:ilvl="3" w:tplc="200A0001" w:tentative="1">
      <w:start w:val="1"/>
      <w:numFmt w:val="bullet"/>
      <w:lvlText w:val=""/>
      <w:lvlJc w:val="left"/>
      <w:pPr>
        <w:ind w:left="3018" w:hanging="360"/>
      </w:pPr>
      <w:rPr>
        <w:rFonts w:ascii="Symbol" w:hAnsi="Symbol" w:hint="default"/>
      </w:rPr>
    </w:lvl>
    <w:lvl w:ilvl="4" w:tplc="200A0003" w:tentative="1">
      <w:start w:val="1"/>
      <w:numFmt w:val="bullet"/>
      <w:lvlText w:val="o"/>
      <w:lvlJc w:val="left"/>
      <w:pPr>
        <w:ind w:left="3738" w:hanging="360"/>
      </w:pPr>
      <w:rPr>
        <w:rFonts w:ascii="Courier New" w:hAnsi="Courier New" w:cs="Courier New" w:hint="default"/>
      </w:rPr>
    </w:lvl>
    <w:lvl w:ilvl="5" w:tplc="200A0005" w:tentative="1">
      <w:start w:val="1"/>
      <w:numFmt w:val="bullet"/>
      <w:lvlText w:val=""/>
      <w:lvlJc w:val="left"/>
      <w:pPr>
        <w:ind w:left="4458" w:hanging="360"/>
      </w:pPr>
      <w:rPr>
        <w:rFonts w:ascii="Wingdings" w:hAnsi="Wingdings" w:hint="default"/>
      </w:rPr>
    </w:lvl>
    <w:lvl w:ilvl="6" w:tplc="200A0001" w:tentative="1">
      <w:start w:val="1"/>
      <w:numFmt w:val="bullet"/>
      <w:lvlText w:val=""/>
      <w:lvlJc w:val="left"/>
      <w:pPr>
        <w:ind w:left="5178" w:hanging="360"/>
      </w:pPr>
      <w:rPr>
        <w:rFonts w:ascii="Symbol" w:hAnsi="Symbol" w:hint="default"/>
      </w:rPr>
    </w:lvl>
    <w:lvl w:ilvl="7" w:tplc="200A0003" w:tentative="1">
      <w:start w:val="1"/>
      <w:numFmt w:val="bullet"/>
      <w:lvlText w:val="o"/>
      <w:lvlJc w:val="left"/>
      <w:pPr>
        <w:ind w:left="5898" w:hanging="360"/>
      </w:pPr>
      <w:rPr>
        <w:rFonts w:ascii="Courier New" w:hAnsi="Courier New" w:cs="Courier New" w:hint="default"/>
      </w:rPr>
    </w:lvl>
    <w:lvl w:ilvl="8" w:tplc="200A0005" w:tentative="1">
      <w:start w:val="1"/>
      <w:numFmt w:val="bullet"/>
      <w:lvlText w:val=""/>
      <w:lvlJc w:val="left"/>
      <w:pPr>
        <w:ind w:left="6618" w:hanging="360"/>
      </w:pPr>
      <w:rPr>
        <w:rFonts w:ascii="Wingdings" w:hAnsi="Wingdings" w:hint="default"/>
      </w:rPr>
    </w:lvl>
  </w:abstractNum>
  <w:abstractNum w:abstractNumId="11" w15:restartNumberingAfterBreak="0">
    <w:nsid w:val="72B2751F"/>
    <w:multiLevelType w:val="multilevel"/>
    <w:tmpl w:val="543869EE"/>
    <w:lvl w:ilvl="0">
      <w:start w:val="1"/>
      <w:numFmt w:val="decimal"/>
      <w:lvlText w:val="%1."/>
      <w:lvlJc w:val="left"/>
      <w:pPr>
        <w:ind w:left="360" w:hanging="360"/>
      </w:pPr>
      <w:rPr>
        <w:rFonts w:ascii="Tahoma" w:eastAsia="Times New Roman" w:hAnsi="Tahoma" w:cs="Tahoma"/>
        <w:sz w:val="16"/>
        <w:szCs w:val="16"/>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E6217E"/>
    <w:multiLevelType w:val="hybridMultilevel"/>
    <w:tmpl w:val="429486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66881952">
    <w:abstractNumId w:val="11"/>
  </w:num>
  <w:num w:numId="2" w16cid:durableId="936232">
    <w:abstractNumId w:val="11"/>
  </w:num>
  <w:num w:numId="3" w16cid:durableId="1023702509">
    <w:abstractNumId w:val="1"/>
  </w:num>
  <w:num w:numId="4" w16cid:durableId="1253465966">
    <w:abstractNumId w:val="7"/>
  </w:num>
  <w:num w:numId="5" w16cid:durableId="1772121236">
    <w:abstractNumId w:val="5"/>
  </w:num>
  <w:num w:numId="6" w16cid:durableId="1959683235">
    <w:abstractNumId w:val="12"/>
  </w:num>
  <w:num w:numId="7" w16cid:durableId="1876113238">
    <w:abstractNumId w:val="8"/>
  </w:num>
  <w:num w:numId="8" w16cid:durableId="1918251216">
    <w:abstractNumId w:val="3"/>
  </w:num>
  <w:num w:numId="9" w16cid:durableId="1580669807">
    <w:abstractNumId w:val="6"/>
  </w:num>
  <w:num w:numId="10" w16cid:durableId="1790930289">
    <w:abstractNumId w:val="0"/>
  </w:num>
  <w:num w:numId="11" w16cid:durableId="1109620189">
    <w:abstractNumId w:val="9"/>
  </w:num>
  <w:num w:numId="12" w16cid:durableId="1162088970">
    <w:abstractNumId w:val="10"/>
  </w:num>
  <w:num w:numId="13" w16cid:durableId="1743942347">
    <w:abstractNumId w:val="4"/>
  </w:num>
  <w:num w:numId="14" w16cid:durableId="544410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425"/>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B5D"/>
    <w:rsid w:val="0001738F"/>
    <w:rsid w:val="00033379"/>
    <w:rsid w:val="00040FEE"/>
    <w:rsid w:val="0004129C"/>
    <w:rsid w:val="000730D0"/>
    <w:rsid w:val="00074641"/>
    <w:rsid w:val="0008175D"/>
    <w:rsid w:val="00081AB8"/>
    <w:rsid w:val="000B11B3"/>
    <w:rsid w:val="000C3674"/>
    <w:rsid w:val="000D5AB3"/>
    <w:rsid w:val="000D71B3"/>
    <w:rsid w:val="000E5A70"/>
    <w:rsid w:val="000F54A3"/>
    <w:rsid w:val="00106F62"/>
    <w:rsid w:val="0011704F"/>
    <w:rsid w:val="00122778"/>
    <w:rsid w:val="00172CE4"/>
    <w:rsid w:val="00197A1C"/>
    <w:rsid w:val="001A2362"/>
    <w:rsid w:val="001B3B76"/>
    <w:rsid w:val="001C5554"/>
    <w:rsid w:val="001D4B9C"/>
    <w:rsid w:val="001E4600"/>
    <w:rsid w:val="001E4801"/>
    <w:rsid w:val="001E4B2A"/>
    <w:rsid w:val="001F61A4"/>
    <w:rsid w:val="001F6720"/>
    <w:rsid w:val="001F6A48"/>
    <w:rsid w:val="002016B0"/>
    <w:rsid w:val="00205983"/>
    <w:rsid w:val="0021452B"/>
    <w:rsid w:val="00215078"/>
    <w:rsid w:val="00244C08"/>
    <w:rsid w:val="00263840"/>
    <w:rsid w:val="00280DDB"/>
    <w:rsid w:val="00284512"/>
    <w:rsid w:val="00291FF8"/>
    <w:rsid w:val="002B0760"/>
    <w:rsid w:val="002B194E"/>
    <w:rsid w:val="002B1ADE"/>
    <w:rsid w:val="002D4666"/>
    <w:rsid w:val="002E1586"/>
    <w:rsid w:val="002E5008"/>
    <w:rsid w:val="002F56BF"/>
    <w:rsid w:val="003074C9"/>
    <w:rsid w:val="00324A35"/>
    <w:rsid w:val="00341722"/>
    <w:rsid w:val="00344088"/>
    <w:rsid w:val="003716D2"/>
    <w:rsid w:val="0038193B"/>
    <w:rsid w:val="00381CD6"/>
    <w:rsid w:val="003847B6"/>
    <w:rsid w:val="00386E81"/>
    <w:rsid w:val="003A2167"/>
    <w:rsid w:val="003A5C72"/>
    <w:rsid w:val="003B1035"/>
    <w:rsid w:val="003B4D41"/>
    <w:rsid w:val="003B69A8"/>
    <w:rsid w:val="003B6D69"/>
    <w:rsid w:val="003C5B73"/>
    <w:rsid w:val="003D532C"/>
    <w:rsid w:val="003E7C2B"/>
    <w:rsid w:val="003F2B1C"/>
    <w:rsid w:val="004006CA"/>
    <w:rsid w:val="00411A86"/>
    <w:rsid w:val="00414724"/>
    <w:rsid w:val="004172B8"/>
    <w:rsid w:val="00417441"/>
    <w:rsid w:val="00426228"/>
    <w:rsid w:val="00431F10"/>
    <w:rsid w:val="004331CA"/>
    <w:rsid w:val="00435D4F"/>
    <w:rsid w:val="00437B87"/>
    <w:rsid w:val="00441631"/>
    <w:rsid w:val="004702C1"/>
    <w:rsid w:val="00470916"/>
    <w:rsid w:val="00487E9C"/>
    <w:rsid w:val="004A32EE"/>
    <w:rsid w:val="004B0D1C"/>
    <w:rsid w:val="004B2AF0"/>
    <w:rsid w:val="004C2322"/>
    <w:rsid w:val="004C37BD"/>
    <w:rsid w:val="004C3B95"/>
    <w:rsid w:val="004C5D2B"/>
    <w:rsid w:val="004D045A"/>
    <w:rsid w:val="004D6100"/>
    <w:rsid w:val="004E18B4"/>
    <w:rsid w:val="00505CB8"/>
    <w:rsid w:val="00510994"/>
    <w:rsid w:val="00517A31"/>
    <w:rsid w:val="00535C82"/>
    <w:rsid w:val="0053630B"/>
    <w:rsid w:val="00537BB1"/>
    <w:rsid w:val="00542365"/>
    <w:rsid w:val="005454D5"/>
    <w:rsid w:val="00572691"/>
    <w:rsid w:val="00574B27"/>
    <w:rsid w:val="005755CA"/>
    <w:rsid w:val="00580139"/>
    <w:rsid w:val="00580F45"/>
    <w:rsid w:val="00582AB0"/>
    <w:rsid w:val="005858E8"/>
    <w:rsid w:val="00595DDD"/>
    <w:rsid w:val="005A5F13"/>
    <w:rsid w:val="005A60CE"/>
    <w:rsid w:val="005C3425"/>
    <w:rsid w:val="005D278C"/>
    <w:rsid w:val="005D45E7"/>
    <w:rsid w:val="005E7C86"/>
    <w:rsid w:val="00602E33"/>
    <w:rsid w:val="0061283E"/>
    <w:rsid w:val="00615C5E"/>
    <w:rsid w:val="0062687E"/>
    <w:rsid w:val="00626A23"/>
    <w:rsid w:val="006366ED"/>
    <w:rsid w:val="00642EF1"/>
    <w:rsid w:val="006434DC"/>
    <w:rsid w:val="0065097D"/>
    <w:rsid w:val="00656F98"/>
    <w:rsid w:val="00661448"/>
    <w:rsid w:val="00662343"/>
    <w:rsid w:val="0066355E"/>
    <w:rsid w:val="00685B1C"/>
    <w:rsid w:val="006A3BAD"/>
    <w:rsid w:val="006B07D1"/>
    <w:rsid w:val="006B0888"/>
    <w:rsid w:val="006D6E49"/>
    <w:rsid w:val="006F3008"/>
    <w:rsid w:val="00701E84"/>
    <w:rsid w:val="0071120D"/>
    <w:rsid w:val="007213D4"/>
    <w:rsid w:val="00732F4C"/>
    <w:rsid w:val="00741120"/>
    <w:rsid w:val="00741C1B"/>
    <w:rsid w:val="00753B35"/>
    <w:rsid w:val="007603C7"/>
    <w:rsid w:val="007822C9"/>
    <w:rsid w:val="00783242"/>
    <w:rsid w:val="007B1A55"/>
    <w:rsid w:val="007B6114"/>
    <w:rsid w:val="007C7223"/>
    <w:rsid w:val="007D459E"/>
    <w:rsid w:val="007E1D0C"/>
    <w:rsid w:val="007E4FEF"/>
    <w:rsid w:val="007F675A"/>
    <w:rsid w:val="008016E7"/>
    <w:rsid w:val="0080253C"/>
    <w:rsid w:val="00805083"/>
    <w:rsid w:val="008143B2"/>
    <w:rsid w:val="00815D2B"/>
    <w:rsid w:val="00820589"/>
    <w:rsid w:val="0082508E"/>
    <w:rsid w:val="00835192"/>
    <w:rsid w:val="008556DA"/>
    <w:rsid w:val="0085620E"/>
    <w:rsid w:val="0086112E"/>
    <w:rsid w:val="00867914"/>
    <w:rsid w:val="00877773"/>
    <w:rsid w:val="00877DDB"/>
    <w:rsid w:val="00891F53"/>
    <w:rsid w:val="00894B8D"/>
    <w:rsid w:val="00895C73"/>
    <w:rsid w:val="008A2A93"/>
    <w:rsid w:val="008A2FCC"/>
    <w:rsid w:val="008A5136"/>
    <w:rsid w:val="008B256E"/>
    <w:rsid w:val="008B2E14"/>
    <w:rsid w:val="008C3B91"/>
    <w:rsid w:val="00913657"/>
    <w:rsid w:val="0091379F"/>
    <w:rsid w:val="009228B8"/>
    <w:rsid w:val="009276A0"/>
    <w:rsid w:val="00934E2F"/>
    <w:rsid w:val="00965C0D"/>
    <w:rsid w:val="00977590"/>
    <w:rsid w:val="00985E61"/>
    <w:rsid w:val="00987FA4"/>
    <w:rsid w:val="009B34B9"/>
    <w:rsid w:val="009B5071"/>
    <w:rsid w:val="009B6990"/>
    <w:rsid w:val="009C6A4B"/>
    <w:rsid w:val="009D4D33"/>
    <w:rsid w:val="009E19B3"/>
    <w:rsid w:val="009E447A"/>
    <w:rsid w:val="009F2142"/>
    <w:rsid w:val="009F2346"/>
    <w:rsid w:val="00A052F2"/>
    <w:rsid w:val="00A10582"/>
    <w:rsid w:val="00A1746A"/>
    <w:rsid w:val="00A34178"/>
    <w:rsid w:val="00A441AD"/>
    <w:rsid w:val="00A479D4"/>
    <w:rsid w:val="00A72822"/>
    <w:rsid w:val="00AE4E9B"/>
    <w:rsid w:val="00AF488C"/>
    <w:rsid w:val="00AF5840"/>
    <w:rsid w:val="00AF7B5D"/>
    <w:rsid w:val="00B007EA"/>
    <w:rsid w:val="00B07043"/>
    <w:rsid w:val="00B16F66"/>
    <w:rsid w:val="00B25D26"/>
    <w:rsid w:val="00B27F57"/>
    <w:rsid w:val="00B360A5"/>
    <w:rsid w:val="00B44EB3"/>
    <w:rsid w:val="00B530FB"/>
    <w:rsid w:val="00B60292"/>
    <w:rsid w:val="00B65334"/>
    <w:rsid w:val="00B85350"/>
    <w:rsid w:val="00BA04E8"/>
    <w:rsid w:val="00BB130E"/>
    <w:rsid w:val="00BC0FFC"/>
    <w:rsid w:val="00BD2EE6"/>
    <w:rsid w:val="00BF21F6"/>
    <w:rsid w:val="00BF541D"/>
    <w:rsid w:val="00BF5442"/>
    <w:rsid w:val="00C01426"/>
    <w:rsid w:val="00C07E73"/>
    <w:rsid w:val="00C155E8"/>
    <w:rsid w:val="00C22889"/>
    <w:rsid w:val="00C23312"/>
    <w:rsid w:val="00C23B07"/>
    <w:rsid w:val="00C27C76"/>
    <w:rsid w:val="00C67E5A"/>
    <w:rsid w:val="00C76655"/>
    <w:rsid w:val="00C7701E"/>
    <w:rsid w:val="00C8209A"/>
    <w:rsid w:val="00C821B0"/>
    <w:rsid w:val="00C8750D"/>
    <w:rsid w:val="00C91AEF"/>
    <w:rsid w:val="00CA3530"/>
    <w:rsid w:val="00CA46DB"/>
    <w:rsid w:val="00CA71CA"/>
    <w:rsid w:val="00CB07D2"/>
    <w:rsid w:val="00CB1795"/>
    <w:rsid w:val="00CB599C"/>
    <w:rsid w:val="00CB7269"/>
    <w:rsid w:val="00CE0D30"/>
    <w:rsid w:val="00CE2001"/>
    <w:rsid w:val="00CF0ADE"/>
    <w:rsid w:val="00CF375F"/>
    <w:rsid w:val="00CF4F81"/>
    <w:rsid w:val="00CF5A3A"/>
    <w:rsid w:val="00D040E4"/>
    <w:rsid w:val="00D103A2"/>
    <w:rsid w:val="00D42126"/>
    <w:rsid w:val="00D73DF4"/>
    <w:rsid w:val="00D807BF"/>
    <w:rsid w:val="00D8776F"/>
    <w:rsid w:val="00D90E60"/>
    <w:rsid w:val="00DA695F"/>
    <w:rsid w:val="00DB24A8"/>
    <w:rsid w:val="00DB4E8B"/>
    <w:rsid w:val="00DD1227"/>
    <w:rsid w:val="00DD38F2"/>
    <w:rsid w:val="00E1139D"/>
    <w:rsid w:val="00E1362C"/>
    <w:rsid w:val="00E21540"/>
    <w:rsid w:val="00E22A67"/>
    <w:rsid w:val="00E2693C"/>
    <w:rsid w:val="00E43AB8"/>
    <w:rsid w:val="00E44F98"/>
    <w:rsid w:val="00E46386"/>
    <w:rsid w:val="00E50139"/>
    <w:rsid w:val="00E50C05"/>
    <w:rsid w:val="00E53AA8"/>
    <w:rsid w:val="00E54F0F"/>
    <w:rsid w:val="00E63A84"/>
    <w:rsid w:val="00EA1898"/>
    <w:rsid w:val="00EB05F0"/>
    <w:rsid w:val="00EB2670"/>
    <w:rsid w:val="00EB4876"/>
    <w:rsid w:val="00ED6356"/>
    <w:rsid w:val="00EE05F0"/>
    <w:rsid w:val="00EE25C0"/>
    <w:rsid w:val="00F03C0D"/>
    <w:rsid w:val="00F21B0D"/>
    <w:rsid w:val="00F245BA"/>
    <w:rsid w:val="00F31C42"/>
    <w:rsid w:val="00F34EEC"/>
    <w:rsid w:val="00F3662E"/>
    <w:rsid w:val="00F43AB1"/>
    <w:rsid w:val="00F47C3D"/>
    <w:rsid w:val="00F51883"/>
    <w:rsid w:val="00F57307"/>
    <w:rsid w:val="00F602B1"/>
    <w:rsid w:val="00F629FA"/>
    <w:rsid w:val="00F66F8F"/>
    <w:rsid w:val="00F72A42"/>
    <w:rsid w:val="00F74562"/>
    <w:rsid w:val="00F84216"/>
    <w:rsid w:val="00F84860"/>
    <w:rsid w:val="00F95E5F"/>
    <w:rsid w:val="00FB73E8"/>
    <w:rsid w:val="00FD3D8D"/>
    <w:rsid w:val="00FE4491"/>
    <w:rsid w:val="00FE7A07"/>
    <w:rsid w:val="00FF2629"/>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5FAA4"/>
  <w15:docId w15:val="{F8D9974A-9CB8-4FD3-A0A8-CE40F552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VE" w:eastAsia="es-V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A55"/>
    <w:pPr>
      <w:spacing w:line="264" w:lineRule="auto"/>
    </w:pPr>
    <w:rPr>
      <w:rFonts w:ascii="Tahoma" w:hAnsi="Tahoma" w:cs="Tahoma"/>
      <w:spacing w:val="4"/>
      <w:sz w:val="17"/>
      <w:szCs w:val="17"/>
      <w:lang w:val="es-ES_tradnl" w:eastAsia="en-US"/>
    </w:rPr>
  </w:style>
  <w:style w:type="paragraph" w:styleId="Ttulo1">
    <w:name w:val="heading 1"/>
    <w:basedOn w:val="Normal"/>
    <w:next w:val="Normal"/>
    <w:link w:val="Ttulo1Car"/>
    <w:uiPriority w:val="99"/>
    <w:qFormat/>
    <w:rsid w:val="00517A31"/>
    <w:pPr>
      <w:jc w:val="right"/>
      <w:outlineLvl w:val="0"/>
    </w:pPr>
    <w:rPr>
      <w:b/>
      <w:bCs/>
      <w:color w:val="808080"/>
      <w:sz w:val="40"/>
      <w:szCs w:val="40"/>
    </w:rPr>
  </w:style>
  <w:style w:type="paragraph" w:styleId="Ttulo2">
    <w:name w:val="heading 2"/>
    <w:basedOn w:val="Normal"/>
    <w:next w:val="Normal"/>
    <w:link w:val="Ttulo2Car"/>
    <w:uiPriority w:val="99"/>
    <w:qFormat/>
    <w:rsid w:val="00517A31"/>
    <w:pPr>
      <w:spacing w:before="140"/>
      <w:outlineLvl w:val="1"/>
    </w:pPr>
    <w:rPr>
      <w:b/>
      <w:bCs/>
      <w:sz w:val="24"/>
      <w:szCs w:val="24"/>
    </w:rPr>
  </w:style>
  <w:style w:type="paragraph" w:styleId="Ttulo3">
    <w:name w:val="heading 3"/>
    <w:basedOn w:val="Normal"/>
    <w:next w:val="Normal"/>
    <w:link w:val="Ttulo3Car"/>
    <w:uiPriority w:val="99"/>
    <w:qFormat/>
    <w:rsid w:val="00517A31"/>
    <w:pPr>
      <w:outlineLvl w:val="2"/>
    </w:pPr>
    <w:rPr>
      <w:i/>
      <w:iCs/>
    </w:rPr>
  </w:style>
  <w:style w:type="paragraph" w:styleId="Ttulo4">
    <w:name w:val="heading 4"/>
    <w:basedOn w:val="Normal"/>
    <w:next w:val="Normal"/>
    <w:link w:val="Ttulo4Car"/>
    <w:uiPriority w:val="99"/>
    <w:qFormat/>
    <w:rsid w:val="00517A31"/>
    <w:pPr>
      <w:outlineLvl w:val="3"/>
    </w:pPr>
    <w:rPr>
      <w:b/>
      <w:bCs/>
      <w:cap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5C20"/>
    <w:rPr>
      <w:rFonts w:asciiTheme="majorHAnsi" w:eastAsiaTheme="majorEastAsia" w:hAnsiTheme="majorHAnsi" w:cstheme="majorBidi"/>
      <w:b/>
      <w:bCs/>
      <w:spacing w:val="4"/>
      <w:kern w:val="32"/>
      <w:sz w:val="32"/>
      <w:szCs w:val="32"/>
      <w:lang w:val="es-ES_tradnl" w:eastAsia="en-US"/>
    </w:rPr>
  </w:style>
  <w:style w:type="character" w:customStyle="1" w:styleId="Ttulo2Car">
    <w:name w:val="Título 2 Car"/>
    <w:basedOn w:val="Fuentedeprrafopredeter"/>
    <w:link w:val="Ttulo2"/>
    <w:uiPriority w:val="9"/>
    <w:semiHidden/>
    <w:rsid w:val="00335C20"/>
    <w:rPr>
      <w:rFonts w:asciiTheme="majorHAnsi" w:eastAsiaTheme="majorEastAsia" w:hAnsiTheme="majorHAnsi" w:cstheme="majorBidi"/>
      <w:b/>
      <w:bCs/>
      <w:i/>
      <w:iCs/>
      <w:spacing w:val="4"/>
      <w:sz w:val="28"/>
      <w:szCs w:val="28"/>
      <w:lang w:val="es-ES_tradnl" w:eastAsia="en-US"/>
    </w:rPr>
  </w:style>
  <w:style w:type="character" w:customStyle="1" w:styleId="Ttulo3Car">
    <w:name w:val="Título 3 Car"/>
    <w:basedOn w:val="Fuentedeprrafopredeter"/>
    <w:link w:val="Ttulo3"/>
    <w:uiPriority w:val="9"/>
    <w:semiHidden/>
    <w:rsid w:val="00335C20"/>
    <w:rPr>
      <w:rFonts w:asciiTheme="majorHAnsi" w:eastAsiaTheme="majorEastAsia" w:hAnsiTheme="majorHAnsi" w:cstheme="majorBidi"/>
      <w:b/>
      <w:bCs/>
      <w:spacing w:val="4"/>
      <w:sz w:val="26"/>
      <w:szCs w:val="26"/>
      <w:lang w:val="es-ES_tradnl" w:eastAsia="en-US"/>
    </w:rPr>
  </w:style>
  <w:style w:type="character" w:customStyle="1" w:styleId="Heading4Char">
    <w:name w:val="Heading 4 Char"/>
    <w:basedOn w:val="Fuentedeprrafopredeter"/>
    <w:uiPriority w:val="99"/>
    <w:locked/>
    <w:rsid w:val="00517A31"/>
  </w:style>
  <w:style w:type="paragraph" w:styleId="Textodeglobo">
    <w:name w:val="Balloon Text"/>
    <w:basedOn w:val="Normal"/>
    <w:link w:val="TextodegloboCar"/>
    <w:uiPriority w:val="99"/>
    <w:semiHidden/>
    <w:rsid w:val="00517A31"/>
    <w:rPr>
      <w:sz w:val="16"/>
      <w:szCs w:val="16"/>
    </w:rPr>
  </w:style>
  <w:style w:type="character" w:customStyle="1" w:styleId="TextodegloboCar">
    <w:name w:val="Texto de globo Car"/>
    <w:basedOn w:val="Fuentedeprrafopredeter"/>
    <w:link w:val="Textodeglobo"/>
    <w:uiPriority w:val="99"/>
    <w:semiHidden/>
    <w:rsid w:val="00335C20"/>
    <w:rPr>
      <w:spacing w:val="4"/>
      <w:sz w:val="0"/>
      <w:szCs w:val="0"/>
      <w:lang w:val="es-ES_tradnl" w:eastAsia="en-US"/>
    </w:rPr>
  </w:style>
  <w:style w:type="paragraph" w:customStyle="1" w:styleId="Listanumerada">
    <w:name w:val="Lista numerada"/>
    <w:basedOn w:val="Normal"/>
    <w:uiPriority w:val="99"/>
    <w:rsid w:val="00517A31"/>
    <w:pPr>
      <w:spacing w:after="120"/>
    </w:pPr>
    <w:rPr>
      <w:sz w:val="15"/>
      <w:szCs w:val="15"/>
      <w:lang w:val="es-ES" w:eastAsia="es-ES"/>
    </w:rPr>
  </w:style>
  <w:style w:type="paragraph" w:customStyle="1" w:styleId="Encabezadocentrado">
    <w:name w:val="Encabezado centrado"/>
    <w:basedOn w:val="Normal"/>
    <w:uiPriority w:val="99"/>
    <w:rsid w:val="00517A31"/>
    <w:pPr>
      <w:jc w:val="center"/>
    </w:pPr>
    <w:rPr>
      <w:b/>
      <w:bCs/>
      <w:sz w:val="16"/>
      <w:szCs w:val="16"/>
      <w:lang w:val="es-ES" w:eastAsia="es-ES"/>
    </w:rPr>
  </w:style>
  <w:style w:type="paragraph" w:customStyle="1" w:styleId="Encabezadoalineadoaladerecha">
    <w:name w:val="Encabezado alineado a la derecha"/>
    <w:basedOn w:val="Normal"/>
    <w:uiPriority w:val="99"/>
    <w:rsid w:val="00517A31"/>
    <w:pPr>
      <w:jc w:val="right"/>
    </w:pPr>
    <w:rPr>
      <w:caps/>
      <w:sz w:val="16"/>
      <w:szCs w:val="16"/>
      <w:lang w:val="es-ES" w:eastAsia="es-ES"/>
    </w:rPr>
  </w:style>
  <w:style w:type="character" w:customStyle="1" w:styleId="Ttulo4Car">
    <w:name w:val="Título 4 Car"/>
    <w:basedOn w:val="Fuentedeprrafopredeter"/>
    <w:link w:val="Ttulo4"/>
    <w:uiPriority w:val="99"/>
    <w:locked/>
    <w:rsid w:val="00517A31"/>
    <w:rPr>
      <w:rFonts w:ascii="Tahoma" w:hAnsi="Tahoma" w:cs="Tahoma"/>
      <w:b/>
      <w:bCs/>
      <w:caps/>
      <w:spacing w:val="4"/>
      <w:sz w:val="16"/>
      <w:szCs w:val="16"/>
      <w:lang w:val="es-ES" w:eastAsia="es-ES"/>
    </w:rPr>
  </w:style>
  <w:style w:type="table" w:customStyle="1" w:styleId="Tablanormal1">
    <w:name w:val="Tabla normal1"/>
    <w:uiPriority w:val="99"/>
    <w:semiHidden/>
    <w:rsid w:val="00517A31"/>
    <w:rPr>
      <w:rFonts w:ascii="Tahoma" w:hAnsi="Tahoma" w:cs="Tahoma"/>
      <w:sz w:val="20"/>
      <w:szCs w:val="20"/>
    </w:rPr>
    <w:tblPr>
      <w:tblCellMar>
        <w:top w:w="0" w:type="dxa"/>
        <w:left w:w="108" w:type="dxa"/>
        <w:bottom w:w="0" w:type="dxa"/>
        <w:right w:w="108" w:type="dxa"/>
      </w:tblCellMar>
    </w:tblPr>
  </w:style>
  <w:style w:type="paragraph" w:styleId="Encabezado">
    <w:name w:val="header"/>
    <w:basedOn w:val="Normal"/>
    <w:link w:val="EncabezadoCar"/>
    <w:uiPriority w:val="99"/>
    <w:rsid w:val="004A32EE"/>
    <w:pPr>
      <w:tabs>
        <w:tab w:val="center" w:pos="4320"/>
        <w:tab w:val="right" w:pos="8640"/>
      </w:tabs>
      <w:spacing w:line="240" w:lineRule="auto"/>
    </w:pPr>
    <w:rPr>
      <w:spacing w:val="0"/>
      <w:sz w:val="20"/>
      <w:szCs w:val="20"/>
      <w:lang w:eastAsia="es-ES"/>
    </w:rPr>
  </w:style>
  <w:style w:type="character" w:customStyle="1" w:styleId="EncabezadoCar">
    <w:name w:val="Encabezado Car"/>
    <w:basedOn w:val="Fuentedeprrafopredeter"/>
    <w:link w:val="Encabezado"/>
    <w:uiPriority w:val="99"/>
    <w:semiHidden/>
    <w:rsid w:val="00335C20"/>
    <w:rPr>
      <w:rFonts w:ascii="Tahoma" w:hAnsi="Tahoma" w:cs="Tahoma"/>
      <w:spacing w:val="4"/>
      <w:sz w:val="17"/>
      <w:szCs w:val="17"/>
      <w:lang w:val="es-ES_tradnl" w:eastAsia="en-US"/>
    </w:rPr>
  </w:style>
  <w:style w:type="character" w:styleId="Hipervnculo">
    <w:name w:val="Hyperlink"/>
    <w:basedOn w:val="Fuentedeprrafopredeter"/>
    <w:uiPriority w:val="99"/>
    <w:unhideWhenUsed/>
    <w:rsid w:val="00EB4876"/>
    <w:rPr>
      <w:color w:val="0000FF" w:themeColor="hyperlink"/>
      <w:u w:val="single"/>
    </w:rPr>
  </w:style>
  <w:style w:type="paragraph" w:customStyle="1" w:styleId="Default">
    <w:name w:val="Default"/>
    <w:rsid w:val="00F43AB1"/>
    <w:pPr>
      <w:autoSpaceDE w:val="0"/>
      <w:autoSpaceDN w:val="0"/>
      <w:adjustRightInd w:val="0"/>
    </w:pPr>
    <w:rPr>
      <w:rFonts w:ascii="Calibri" w:hAnsi="Calibri" w:cs="Calibri"/>
      <w:color w:val="000000"/>
      <w:sz w:val="24"/>
      <w:szCs w:val="24"/>
    </w:rPr>
  </w:style>
  <w:style w:type="paragraph" w:styleId="Textosinformato">
    <w:name w:val="Plain Text"/>
    <w:basedOn w:val="Normal"/>
    <w:link w:val="TextosinformatoCar"/>
    <w:uiPriority w:val="99"/>
    <w:semiHidden/>
    <w:unhideWhenUsed/>
    <w:rsid w:val="00263840"/>
    <w:pPr>
      <w:spacing w:line="240" w:lineRule="auto"/>
    </w:pPr>
    <w:rPr>
      <w:rFonts w:ascii="Consolas" w:eastAsiaTheme="minorHAnsi" w:hAnsi="Consolas" w:cs="Consolas"/>
      <w:spacing w:val="0"/>
      <w:sz w:val="21"/>
      <w:szCs w:val="21"/>
      <w:lang w:val="es-VE"/>
    </w:rPr>
  </w:style>
  <w:style w:type="character" w:customStyle="1" w:styleId="TextosinformatoCar">
    <w:name w:val="Texto sin formato Car"/>
    <w:basedOn w:val="Fuentedeprrafopredeter"/>
    <w:link w:val="Textosinformato"/>
    <w:uiPriority w:val="99"/>
    <w:semiHidden/>
    <w:rsid w:val="00263840"/>
    <w:rPr>
      <w:rFonts w:ascii="Consolas" w:eastAsiaTheme="minorHAnsi" w:hAnsi="Consolas" w:cs="Consolas"/>
      <w:sz w:val="21"/>
      <w:szCs w:val="21"/>
      <w:lang w:eastAsia="en-US"/>
    </w:rPr>
  </w:style>
  <w:style w:type="character" w:customStyle="1" w:styleId="apple-converted-space">
    <w:name w:val="apple-converted-space"/>
    <w:basedOn w:val="Fuentedeprrafopredeter"/>
    <w:rsid w:val="002B194E"/>
  </w:style>
  <w:style w:type="paragraph" w:styleId="Prrafodelista">
    <w:name w:val="List Paragraph"/>
    <w:basedOn w:val="Normal"/>
    <w:uiPriority w:val="99"/>
    <w:qFormat/>
    <w:rsid w:val="006B07D1"/>
    <w:pPr>
      <w:ind w:left="720"/>
      <w:contextualSpacing/>
    </w:pPr>
  </w:style>
  <w:style w:type="table" w:styleId="Tablaconcuadrcula">
    <w:name w:val="Table Grid"/>
    <w:basedOn w:val="Tablanormal"/>
    <w:uiPriority w:val="59"/>
    <w:rsid w:val="00C87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4366">
      <w:bodyDiv w:val="1"/>
      <w:marLeft w:val="0"/>
      <w:marRight w:val="0"/>
      <w:marTop w:val="0"/>
      <w:marBottom w:val="0"/>
      <w:divBdr>
        <w:top w:val="none" w:sz="0" w:space="0" w:color="auto"/>
        <w:left w:val="none" w:sz="0" w:space="0" w:color="auto"/>
        <w:bottom w:val="none" w:sz="0" w:space="0" w:color="auto"/>
        <w:right w:val="none" w:sz="0" w:space="0" w:color="auto"/>
      </w:divBdr>
    </w:div>
    <w:div w:id="152651354">
      <w:marLeft w:val="0"/>
      <w:marRight w:val="0"/>
      <w:marTop w:val="0"/>
      <w:marBottom w:val="0"/>
      <w:divBdr>
        <w:top w:val="none" w:sz="0" w:space="0" w:color="auto"/>
        <w:left w:val="none" w:sz="0" w:space="0" w:color="auto"/>
        <w:bottom w:val="none" w:sz="0" w:space="0" w:color="auto"/>
        <w:right w:val="none" w:sz="0" w:space="0" w:color="auto"/>
      </w:divBdr>
    </w:div>
    <w:div w:id="359012219">
      <w:bodyDiv w:val="1"/>
      <w:marLeft w:val="0"/>
      <w:marRight w:val="0"/>
      <w:marTop w:val="0"/>
      <w:marBottom w:val="0"/>
      <w:divBdr>
        <w:top w:val="none" w:sz="0" w:space="0" w:color="auto"/>
        <w:left w:val="none" w:sz="0" w:space="0" w:color="auto"/>
        <w:bottom w:val="none" w:sz="0" w:space="0" w:color="auto"/>
        <w:right w:val="none" w:sz="0" w:space="0" w:color="auto"/>
      </w:divBdr>
    </w:div>
    <w:div w:id="581717696">
      <w:bodyDiv w:val="1"/>
      <w:marLeft w:val="0"/>
      <w:marRight w:val="0"/>
      <w:marTop w:val="0"/>
      <w:marBottom w:val="0"/>
      <w:divBdr>
        <w:top w:val="none" w:sz="0" w:space="0" w:color="auto"/>
        <w:left w:val="none" w:sz="0" w:space="0" w:color="auto"/>
        <w:bottom w:val="none" w:sz="0" w:space="0" w:color="auto"/>
        <w:right w:val="none" w:sz="0" w:space="0" w:color="auto"/>
      </w:divBdr>
    </w:div>
    <w:div w:id="594242922">
      <w:bodyDiv w:val="1"/>
      <w:marLeft w:val="0"/>
      <w:marRight w:val="0"/>
      <w:marTop w:val="0"/>
      <w:marBottom w:val="0"/>
      <w:divBdr>
        <w:top w:val="none" w:sz="0" w:space="0" w:color="auto"/>
        <w:left w:val="none" w:sz="0" w:space="0" w:color="auto"/>
        <w:bottom w:val="none" w:sz="0" w:space="0" w:color="auto"/>
        <w:right w:val="none" w:sz="0" w:space="0" w:color="auto"/>
      </w:divBdr>
    </w:div>
    <w:div w:id="724447766">
      <w:bodyDiv w:val="1"/>
      <w:marLeft w:val="0"/>
      <w:marRight w:val="0"/>
      <w:marTop w:val="0"/>
      <w:marBottom w:val="0"/>
      <w:divBdr>
        <w:top w:val="none" w:sz="0" w:space="0" w:color="auto"/>
        <w:left w:val="none" w:sz="0" w:space="0" w:color="auto"/>
        <w:bottom w:val="none" w:sz="0" w:space="0" w:color="auto"/>
        <w:right w:val="none" w:sz="0" w:space="0" w:color="auto"/>
      </w:divBdr>
    </w:div>
    <w:div w:id="1210993853">
      <w:bodyDiv w:val="1"/>
      <w:marLeft w:val="0"/>
      <w:marRight w:val="0"/>
      <w:marTop w:val="0"/>
      <w:marBottom w:val="0"/>
      <w:divBdr>
        <w:top w:val="none" w:sz="0" w:space="0" w:color="auto"/>
        <w:left w:val="none" w:sz="0" w:space="0" w:color="auto"/>
        <w:bottom w:val="none" w:sz="0" w:space="0" w:color="auto"/>
        <w:right w:val="none" w:sz="0" w:space="0" w:color="auto"/>
      </w:divBdr>
      <w:divsChild>
        <w:div w:id="2086758541">
          <w:marLeft w:val="0"/>
          <w:marRight w:val="0"/>
          <w:marTop w:val="0"/>
          <w:marBottom w:val="0"/>
          <w:divBdr>
            <w:top w:val="none" w:sz="0" w:space="0" w:color="auto"/>
            <w:left w:val="none" w:sz="0" w:space="0" w:color="auto"/>
            <w:bottom w:val="none" w:sz="0" w:space="0" w:color="auto"/>
            <w:right w:val="none" w:sz="0" w:space="0" w:color="auto"/>
          </w:divBdr>
        </w:div>
        <w:div w:id="2131120839">
          <w:marLeft w:val="0"/>
          <w:marRight w:val="0"/>
          <w:marTop w:val="0"/>
          <w:marBottom w:val="0"/>
          <w:divBdr>
            <w:top w:val="none" w:sz="0" w:space="0" w:color="auto"/>
            <w:left w:val="none" w:sz="0" w:space="0" w:color="auto"/>
            <w:bottom w:val="none" w:sz="0" w:space="0" w:color="auto"/>
            <w:right w:val="none" w:sz="0" w:space="0" w:color="auto"/>
          </w:divBdr>
        </w:div>
        <w:div w:id="1093473911">
          <w:marLeft w:val="0"/>
          <w:marRight w:val="0"/>
          <w:marTop w:val="0"/>
          <w:marBottom w:val="0"/>
          <w:divBdr>
            <w:top w:val="none" w:sz="0" w:space="0" w:color="auto"/>
            <w:left w:val="none" w:sz="0" w:space="0" w:color="auto"/>
            <w:bottom w:val="none" w:sz="0" w:space="0" w:color="auto"/>
            <w:right w:val="none" w:sz="0" w:space="0" w:color="auto"/>
          </w:divBdr>
        </w:div>
        <w:div w:id="1425418685">
          <w:marLeft w:val="0"/>
          <w:marRight w:val="0"/>
          <w:marTop w:val="0"/>
          <w:marBottom w:val="0"/>
          <w:divBdr>
            <w:top w:val="none" w:sz="0" w:space="0" w:color="auto"/>
            <w:left w:val="none" w:sz="0" w:space="0" w:color="auto"/>
            <w:bottom w:val="none" w:sz="0" w:space="0" w:color="auto"/>
            <w:right w:val="none" w:sz="0" w:space="0" w:color="auto"/>
          </w:divBdr>
        </w:div>
      </w:divsChild>
    </w:div>
    <w:div w:id="1219826305">
      <w:bodyDiv w:val="1"/>
      <w:marLeft w:val="0"/>
      <w:marRight w:val="0"/>
      <w:marTop w:val="0"/>
      <w:marBottom w:val="0"/>
      <w:divBdr>
        <w:top w:val="none" w:sz="0" w:space="0" w:color="auto"/>
        <w:left w:val="none" w:sz="0" w:space="0" w:color="auto"/>
        <w:bottom w:val="none" w:sz="0" w:space="0" w:color="auto"/>
        <w:right w:val="none" w:sz="0" w:space="0" w:color="auto"/>
      </w:divBdr>
    </w:div>
    <w:div w:id="1253927092">
      <w:bodyDiv w:val="1"/>
      <w:marLeft w:val="0"/>
      <w:marRight w:val="0"/>
      <w:marTop w:val="0"/>
      <w:marBottom w:val="0"/>
      <w:divBdr>
        <w:top w:val="none" w:sz="0" w:space="0" w:color="auto"/>
        <w:left w:val="none" w:sz="0" w:space="0" w:color="auto"/>
        <w:bottom w:val="none" w:sz="0" w:space="0" w:color="auto"/>
        <w:right w:val="none" w:sz="0" w:space="0" w:color="auto"/>
      </w:divBdr>
    </w:div>
    <w:div w:id="1562254055">
      <w:bodyDiv w:val="1"/>
      <w:marLeft w:val="0"/>
      <w:marRight w:val="0"/>
      <w:marTop w:val="0"/>
      <w:marBottom w:val="0"/>
      <w:divBdr>
        <w:top w:val="none" w:sz="0" w:space="0" w:color="auto"/>
        <w:left w:val="none" w:sz="0" w:space="0" w:color="auto"/>
        <w:bottom w:val="none" w:sz="0" w:space="0" w:color="auto"/>
        <w:right w:val="none" w:sz="0" w:space="0" w:color="auto"/>
      </w:divBdr>
    </w:div>
    <w:div w:id="1666087717">
      <w:bodyDiv w:val="1"/>
      <w:marLeft w:val="0"/>
      <w:marRight w:val="0"/>
      <w:marTop w:val="0"/>
      <w:marBottom w:val="0"/>
      <w:divBdr>
        <w:top w:val="none" w:sz="0" w:space="0" w:color="auto"/>
        <w:left w:val="none" w:sz="0" w:space="0" w:color="auto"/>
        <w:bottom w:val="none" w:sz="0" w:space="0" w:color="auto"/>
        <w:right w:val="none" w:sz="0" w:space="0" w:color="auto"/>
      </w:divBdr>
      <w:divsChild>
        <w:div w:id="1148010156">
          <w:marLeft w:val="0"/>
          <w:marRight w:val="0"/>
          <w:marTop w:val="0"/>
          <w:marBottom w:val="0"/>
          <w:divBdr>
            <w:top w:val="none" w:sz="0" w:space="0" w:color="auto"/>
            <w:left w:val="none" w:sz="0" w:space="0" w:color="auto"/>
            <w:bottom w:val="none" w:sz="0" w:space="0" w:color="auto"/>
            <w:right w:val="none" w:sz="0" w:space="0" w:color="auto"/>
          </w:divBdr>
        </w:div>
        <w:div w:id="173777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intech-i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974</Words>
  <Characters>5529</Characters>
  <Application>Microsoft Office Word</Application>
  <DocSecurity>0</DocSecurity>
  <Lines>231</Lines>
  <Paragraphs>111</Paragraphs>
  <ScaleCrop>false</ScaleCrop>
  <HeadingPairs>
    <vt:vector size="2" baseType="variant">
      <vt:variant>
        <vt:lpstr>Título</vt:lpstr>
      </vt:variant>
      <vt:variant>
        <vt:i4>1</vt:i4>
      </vt:variant>
    </vt:vector>
  </HeadingPairs>
  <TitlesOfParts>
    <vt:vector size="1" baseType="lpstr">
      <vt:lpstr>InTech</vt:lpstr>
    </vt:vector>
  </TitlesOfParts>
  <Company>Microsoft Corporation</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InTech</dc:title>
  <dc:creator>zunigal</dc:creator>
  <cp:lastModifiedBy>Saraiz SM. Mendez</cp:lastModifiedBy>
  <cp:revision>2</cp:revision>
  <cp:lastPrinted>2022-04-22T18:48:00Z</cp:lastPrinted>
  <dcterms:created xsi:type="dcterms:W3CDTF">2025-09-26T14:36:00Z</dcterms:created>
  <dcterms:modified xsi:type="dcterms:W3CDTF">2025-09-26T14:36:00Z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TC010185543082</vt:lpwstr>
  </property>
  <property fmtid="{D5CDD505-2E9C-101B-9397-08002B2CF9AE}" pid="3" name="GrammarlyDocumentId">
    <vt:lpwstr>d9723f8b-45cb-4442-9d8f-52a7cd981867</vt:lpwstr>
  </property>
</Properties>
</file>